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518405AB" w:rsidR="00CD211E" w:rsidRPr="00EF579E" w:rsidRDefault="00A30509" w:rsidP="00ED553C">
      <w:pPr>
        <w:jc w:val="center"/>
        <w:rPr>
          <w:rFonts w:ascii="Arial" w:hAnsi="Arial" w:cs="Arial"/>
          <w:b/>
          <w:sz w:val="36"/>
          <w:szCs w:val="36"/>
        </w:rPr>
      </w:pPr>
      <w:r w:rsidRPr="00EF579E">
        <w:rPr>
          <w:rFonts w:ascii="Arial" w:hAnsi="Arial" w:cs="Arial"/>
          <w:b/>
          <w:sz w:val="36"/>
          <w:szCs w:val="36"/>
        </w:rPr>
        <w:t>S</w:t>
      </w:r>
      <w:r w:rsidR="00BD4C89" w:rsidRPr="00EF579E">
        <w:rPr>
          <w:rFonts w:ascii="Arial" w:hAnsi="Arial" w:cs="Arial"/>
          <w:b/>
          <w:sz w:val="36"/>
          <w:szCs w:val="36"/>
        </w:rPr>
        <w:t xml:space="preserve">hared </w:t>
      </w:r>
      <w:r w:rsidR="00F23E8A" w:rsidRPr="00EF579E">
        <w:rPr>
          <w:rFonts w:ascii="Arial" w:hAnsi="Arial" w:cs="Arial"/>
          <w:b/>
          <w:sz w:val="36"/>
          <w:szCs w:val="36"/>
        </w:rPr>
        <w:t>Decision-Making</w:t>
      </w:r>
      <w:r w:rsidR="00042151" w:rsidRPr="00EF579E">
        <w:rPr>
          <w:rFonts w:ascii="Arial" w:hAnsi="Arial" w:cs="Arial"/>
          <w:b/>
          <w:sz w:val="36"/>
          <w:szCs w:val="36"/>
        </w:rPr>
        <w:t xml:space="preserve"> </w:t>
      </w:r>
      <w:r w:rsidR="00BD4C89" w:rsidRPr="00EF579E">
        <w:rPr>
          <w:rFonts w:ascii="Arial" w:hAnsi="Arial" w:cs="Arial"/>
          <w:b/>
          <w:sz w:val="36"/>
          <w:szCs w:val="36"/>
        </w:rPr>
        <w:t>Policy</w:t>
      </w:r>
    </w:p>
    <w:p w14:paraId="40993A03" w14:textId="77777777" w:rsidR="008E04EF" w:rsidRPr="00EF579E" w:rsidRDefault="008E04EF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096"/>
        <w:gridCol w:w="2040"/>
        <w:gridCol w:w="2268"/>
        <w:gridCol w:w="2126"/>
        <w:gridCol w:w="3331"/>
      </w:tblGrid>
      <w:tr w:rsidR="00ED553C" w:rsidRPr="00EF579E" w14:paraId="6D181018" w14:textId="77777777" w:rsidTr="00763FD6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43B14792" w14:textId="77777777" w:rsidR="00ED553C" w:rsidRPr="00BC6C4E" w:rsidRDefault="00ED553C" w:rsidP="00763FD6">
            <w:pPr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3137DA4" w14:textId="77777777" w:rsidR="00ED553C" w:rsidRPr="00BC6C4E" w:rsidRDefault="00ED553C" w:rsidP="00763FD6">
            <w:pPr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DC7A8A3" w14:textId="77777777" w:rsidR="00ED553C" w:rsidRPr="00BC6C4E" w:rsidRDefault="00ED553C" w:rsidP="00763FD6">
            <w:pPr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F9D4791" w14:textId="77777777" w:rsidR="00ED553C" w:rsidRPr="00BC6C4E" w:rsidRDefault="00ED553C" w:rsidP="00763FD6">
            <w:pPr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FCF41B2" w14:textId="77777777" w:rsidR="00ED553C" w:rsidRPr="00BC6C4E" w:rsidRDefault="00ED553C" w:rsidP="00763FD6">
            <w:pPr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Comments:</w:t>
            </w:r>
          </w:p>
        </w:tc>
      </w:tr>
      <w:tr w:rsidR="00ED553C" w:rsidRPr="00EF579E" w14:paraId="2EAEBF36" w14:textId="77777777" w:rsidTr="00763FD6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4F2E5F08" w14:textId="45C5F190" w:rsidR="00ED553C" w:rsidRPr="00BC6C4E" w:rsidRDefault="00BC6C4E" w:rsidP="00763FD6">
            <w:pPr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spacing w:val="-2"/>
                <w:sz w:val="20"/>
                <w:szCs w:val="20"/>
              </w:rPr>
              <w:t>1.0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00888D" w14:textId="69D8AC1D" w:rsidR="00ED553C" w:rsidRPr="00BC6C4E" w:rsidRDefault="00BC6C4E" w:rsidP="00763FD6">
            <w:pPr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spacing w:val="-2"/>
                <w:sz w:val="20"/>
                <w:szCs w:val="20"/>
              </w:rPr>
              <w:t>21/09/2022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837079" w14:textId="77777777" w:rsidR="00ED553C" w:rsidRPr="00BC6C4E" w:rsidRDefault="00ED553C" w:rsidP="00763FD6">
            <w:pPr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7EB755" w14:textId="31EF8759" w:rsidR="00ED553C" w:rsidRPr="00BC6C4E" w:rsidRDefault="00BC6C4E" w:rsidP="00763FD6">
            <w:pPr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BC6C4E">
              <w:rPr>
                <w:rFonts w:ascii="Arial" w:eastAsia="Arial" w:hAnsi="Arial" w:cs="Arial"/>
                <w:spacing w:val="-2"/>
                <w:sz w:val="20"/>
                <w:szCs w:val="20"/>
              </w:rPr>
              <w:t>S Thomas &amp; Partners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4C2EDE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3C" w:rsidRPr="00EF579E" w14:paraId="5CAFAAC4" w14:textId="77777777" w:rsidTr="00763FD6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35D1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1F3312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F71075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F3275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7F7B72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3C" w:rsidRPr="00EF579E" w14:paraId="37E26621" w14:textId="77777777" w:rsidTr="00490F64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36FFB0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FBDEA7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996CBA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ED2763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0CD8B4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3C" w:rsidRPr="00EF579E" w14:paraId="42994E45" w14:textId="77777777" w:rsidTr="00763FD6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74D9D5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D56BB0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11853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5F1CBE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E70C6" w14:textId="77777777" w:rsidR="00ED553C" w:rsidRPr="00BC6C4E" w:rsidRDefault="00ED553C" w:rsidP="00763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433EB" w14:textId="77777777" w:rsidR="00ED553C" w:rsidRPr="00EF579E" w:rsidRDefault="00ED553C" w:rsidP="00CD211E">
      <w:pPr>
        <w:rPr>
          <w:rFonts w:ascii="Arial" w:hAnsi="Arial" w:cs="Arial"/>
          <w:sz w:val="28"/>
          <w:szCs w:val="28"/>
        </w:rPr>
      </w:pPr>
    </w:p>
    <w:p w14:paraId="47488208" w14:textId="77777777" w:rsidR="00ED553C" w:rsidRPr="007E7E7D" w:rsidRDefault="00ED553C" w:rsidP="00CD211E">
      <w:pPr>
        <w:rPr>
          <w:rFonts w:ascii="Arial" w:hAnsi="Arial" w:cs="Arial"/>
          <w:sz w:val="28"/>
          <w:szCs w:val="28"/>
        </w:rPr>
      </w:pPr>
    </w:p>
    <w:p w14:paraId="031938EE" w14:textId="77777777" w:rsidR="00DE2786" w:rsidRPr="007E7E7D" w:rsidRDefault="00DE2786" w:rsidP="00DE2786">
      <w:pPr>
        <w:pStyle w:val="p0"/>
        <w:rPr>
          <w:rFonts w:ascii="Arial" w:hAnsi="Arial" w:cs="Arial"/>
          <w:b/>
          <w:bCs/>
          <w:sz w:val="28"/>
          <w:szCs w:val="28"/>
        </w:rPr>
      </w:pPr>
      <w:r w:rsidRPr="007E7E7D">
        <w:rPr>
          <w:rFonts w:ascii="Arial" w:hAnsi="Arial" w:cs="Arial"/>
          <w:b/>
          <w:bCs/>
          <w:sz w:val="28"/>
          <w:szCs w:val="28"/>
        </w:rPr>
        <w:t>Table of contents</w:t>
      </w:r>
    </w:p>
    <w:p w14:paraId="41C6A282" w14:textId="4ABCE7DB" w:rsidR="002A5ED9" w:rsidRPr="007E7E7D" w:rsidRDefault="00CD211E" w:rsidP="002A5ED9">
      <w:pPr>
        <w:pStyle w:val="TOC1"/>
        <w:rPr>
          <w:rFonts w:ascii="Arial" w:eastAsiaTheme="minorEastAsia" w:hAnsi="Arial" w:cs="Arial"/>
          <w:lang w:eastAsia="en-GB"/>
        </w:rPr>
      </w:pPr>
      <w:r w:rsidRPr="007E7E7D">
        <w:rPr>
          <w:rFonts w:ascii="Arial" w:hAnsi="Arial" w:cs="Arial"/>
          <w:caps/>
          <w:noProof w:val="0"/>
          <w:sz w:val="20"/>
          <w:szCs w:val="28"/>
        </w:rPr>
        <w:fldChar w:fldCharType="begin"/>
      </w:r>
      <w:r w:rsidRPr="007E7E7D">
        <w:rPr>
          <w:rFonts w:ascii="Arial" w:hAnsi="Arial" w:cs="Arial"/>
          <w:noProof w:val="0"/>
          <w:sz w:val="20"/>
          <w:szCs w:val="28"/>
        </w:rPr>
        <w:instrText xml:space="preserve"> TOC \o "1-3" \h \z \u </w:instrText>
      </w:r>
      <w:r w:rsidRPr="007E7E7D">
        <w:rPr>
          <w:rFonts w:ascii="Arial" w:hAnsi="Arial" w:cs="Arial"/>
          <w:caps/>
          <w:noProof w:val="0"/>
          <w:sz w:val="20"/>
          <w:szCs w:val="28"/>
        </w:rPr>
        <w:fldChar w:fldCharType="separate"/>
      </w:r>
      <w:hyperlink w:anchor="_Toc109306879" w:history="1">
        <w:r w:rsidR="002A5ED9" w:rsidRPr="007E7E7D">
          <w:rPr>
            <w:rStyle w:val="Hyperlink"/>
            <w:rFonts w:ascii="Arial" w:hAnsi="Arial" w:cs="Arial"/>
          </w:rPr>
          <w:t>1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Introduction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_Toc109306879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3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7C5525C5" w14:textId="04906F0F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80" w:history="1">
        <w:r w:rsidR="002A5ED9" w:rsidRPr="007E7E7D">
          <w:rPr>
            <w:rStyle w:val="Hyperlink"/>
            <w:rFonts w:ascii="Arial" w:hAnsi="Arial" w:cs="Arial"/>
            <w:noProof/>
          </w:rPr>
          <w:t>1.1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Policy statement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_Toc109306880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3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699700E2" w14:textId="69D0F9B2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81" w:history="1">
        <w:r w:rsidR="002A5ED9" w:rsidRPr="007E7E7D">
          <w:rPr>
            <w:rStyle w:val="Hyperlink"/>
            <w:rFonts w:ascii="Arial" w:hAnsi="Arial" w:cs="Arial"/>
            <w:noProof/>
          </w:rPr>
          <w:t>1.2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Status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_Toc109306881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3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6109C3ED" w14:textId="7A401CCD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82" w:history="1">
        <w:r w:rsidR="002A5ED9" w:rsidRPr="007E7E7D">
          <w:rPr>
            <w:rStyle w:val="Hyperlink"/>
            <w:rFonts w:ascii="Arial" w:hAnsi="Arial" w:cs="Arial"/>
            <w:noProof/>
          </w:rPr>
          <w:t>1.3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Training and support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_Toc109306882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3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4EAE5588" w14:textId="22595B89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883" w:history="1">
        <w:r w:rsidR="002A5ED9" w:rsidRPr="007E7E7D">
          <w:rPr>
            <w:rStyle w:val="Hyperlink"/>
            <w:rFonts w:ascii="Arial" w:hAnsi="Arial" w:cs="Arial"/>
          </w:rPr>
          <w:t>2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Scope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_Toc109306883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3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1114149B" w14:textId="2F3AF02C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84" w:history="1">
        <w:r w:rsidR="002A5ED9" w:rsidRPr="007E7E7D">
          <w:rPr>
            <w:rStyle w:val="Hyperlink"/>
            <w:rFonts w:ascii="Arial" w:hAnsi="Arial" w:cs="Arial"/>
            <w:noProof/>
          </w:rPr>
          <w:t>2.1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Who it applies to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_Toc109306884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3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4A673BC0" w14:textId="3D10458C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89" w:history="1">
        <w:r w:rsidR="002A5ED9" w:rsidRPr="007E7E7D">
          <w:rPr>
            <w:rStyle w:val="Hyperlink"/>
            <w:rFonts w:ascii="Arial" w:hAnsi="Arial" w:cs="Arial"/>
            <w:noProof/>
          </w:rPr>
          <w:t>2.2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Why and how it applies to them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_Toc109306889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4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756C0C7D" w14:textId="750A1DC0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890" w:history="1">
        <w:r w:rsidR="002A5ED9" w:rsidRPr="007E7E7D">
          <w:rPr>
            <w:rStyle w:val="Hyperlink"/>
            <w:rFonts w:ascii="Arial" w:hAnsi="Arial" w:cs="Arial"/>
          </w:rPr>
          <w:t>3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Definition of terms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_Toc109306890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4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4D280C26" w14:textId="45EB32DD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1" w:history="1">
        <w:r w:rsidR="002A5ED9" w:rsidRPr="007E7E7D">
          <w:rPr>
            <w:rStyle w:val="Hyperlink"/>
            <w:rFonts w:ascii="Arial" w:hAnsi="Arial" w:cs="Arial"/>
            <w:noProof/>
          </w:rPr>
          <w:t>3.1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Shared decision making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_Toc109306891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4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1466E7A6" w14:textId="33AFFA57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2" w:history="1">
        <w:r w:rsidR="002A5ED9" w:rsidRPr="007E7E7D">
          <w:rPr>
            <w:rStyle w:val="Hyperlink"/>
            <w:rFonts w:ascii="Arial" w:hAnsi="Arial" w:cs="Arial"/>
            <w:noProof/>
          </w:rPr>
          <w:t>3.2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Care plan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_Toc109306892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4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4AD1769D" w14:textId="0E4EE410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3" w:history="1">
        <w:r w:rsidR="002A5ED9" w:rsidRPr="007E7E7D">
          <w:rPr>
            <w:rStyle w:val="Hyperlink"/>
            <w:rFonts w:ascii="Arial" w:hAnsi="Arial" w:cs="Arial"/>
            <w:noProof/>
          </w:rPr>
          <w:t>3.3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Health literacy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_Toc109306893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4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60C03E6C" w14:textId="44FF738C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4" w:history="1">
        <w:r w:rsidR="002A5ED9" w:rsidRPr="007E7E7D">
          <w:rPr>
            <w:rStyle w:val="Hyperlink"/>
            <w:rFonts w:ascii="Arial" w:hAnsi="Arial" w:cs="Arial"/>
            <w:noProof/>
          </w:rPr>
          <w:t>3.4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Personalised care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_Toc109306894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4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4A27A9D3" w14:textId="4EA83242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895" w:history="1">
        <w:r w:rsidR="002A5ED9" w:rsidRPr="007E7E7D">
          <w:rPr>
            <w:rStyle w:val="Hyperlink"/>
            <w:rFonts w:ascii="Arial" w:hAnsi="Arial" w:cs="Arial"/>
          </w:rPr>
          <w:t>4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Overview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_Toc109306895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5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6EAACF67" w14:textId="078AC228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6" w:history="1">
        <w:r w:rsidR="002A5ED9" w:rsidRPr="007E7E7D">
          <w:rPr>
            <w:rStyle w:val="Hyperlink"/>
            <w:rFonts w:ascii="Arial" w:hAnsi="Arial" w:cs="Arial"/>
            <w:noProof/>
          </w:rPr>
          <w:t>4.1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What is shared decision making?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_Toc109306896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5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29E394C3" w14:textId="3D976168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7" w:history="1">
        <w:r w:rsidR="002A5ED9" w:rsidRPr="007E7E7D">
          <w:rPr>
            <w:rStyle w:val="Hyperlink"/>
            <w:rFonts w:ascii="Arial" w:hAnsi="Arial" w:cs="Arial"/>
            <w:noProof/>
          </w:rPr>
          <w:t>4.2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Why is shared decision making important?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_Toc109306897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5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1ACEB783" w14:textId="00F24B75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898" w:history="1">
        <w:r w:rsidR="002A5ED9" w:rsidRPr="007E7E7D">
          <w:rPr>
            <w:rStyle w:val="Hyperlink"/>
            <w:rFonts w:ascii="Arial" w:hAnsi="Arial" w:cs="Arial"/>
          </w:rPr>
          <w:t>5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Benefits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_Toc109306898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5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0762D8B0" w14:textId="0D1F7E8F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899" w:history="1">
        <w:r w:rsidR="002A5ED9" w:rsidRPr="007E7E7D">
          <w:rPr>
            <w:rStyle w:val="Hyperlink"/>
            <w:rFonts w:ascii="Arial" w:hAnsi="Arial" w:cs="Arial"/>
            <w:noProof/>
          </w:rPr>
          <w:t>5.1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Exploring the benefits of shared decision making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_Toc109306899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5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761F7EF9" w14:textId="5EFF83CF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900" w:history="1">
        <w:r w:rsidR="002A5ED9" w:rsidRPr="007E7E7D">
          <w:rPr>
            <w:rStyle w:val="Hyperlink"/>
            <w:rFonts w:ascii="Arial" w:hAnsi="Arial" w:cs="Arial"/>
            <w:noProof/>
          </w:rPr>
          <w:t>5.2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Improving patient experience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_Toc109306900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6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315708A6" w14:textId="3755FE7A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901" w:history="1">
        <w:r w:rsidR="002A5ED9" w:rsidRPr="007E7E7D">
          <w:rPr>
            <w:rStyle w:val="Hyperlink"/>
            <w:rFonts w:ascii="Arial" w:hAnsi="Arial" w:cs="Arial"/>
          </w:rPr>
          <w:t>6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Improving shared decision making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_Toc109306901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8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72F39B3F" w14:textId="37D6CFA7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902" w:history="1">
        <w:r w:rsidR="002A5ED9" w:rsidRPr="007E7E7D">
          <w:rPr>
            <w:rStyle w:val="Hyperlink"/>
            <w:rFonts w:ascii="Arial" w:hAnsi="Arial" w:cs="Arial"/>
            <w:noProof/>
          </w:rPr>
          <w:t>6.1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Empowering patients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_Toc109306902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8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0697C304" w14:textId="08E1CF28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903" w:history="1">
        <w:r w:rsidR="002A5ED9" w:rsidRPr="007E7E7D">
          <w:rPr>
            <w:rStyle w:val="Hyperlink"/>
            <w:rFonts w:ascii="Arial" w:hAnsi="Arial" w:cs="Arial"/>
            <w:noProof/>
          </w:rPr>
          <w:t>6.2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CQC recommendations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_Toc109306903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8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07211F23" w14:textId="32BE81B1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905" w:history="1">
        <w:r w:rsidR="002A5ED9" w:rsidRPr="007E7E7D">
          <w:rPr>
            <w:rStyle w:val="Hyperlink"/>
            <w:rFonts w:ascii="Arial" w:hAnsi="Arial" w:cs="Arial"/>
            <w:noProof/>
          </w:rPr>
          <w:t>6.3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Tailoring healthcare for each patient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_Toc109306905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8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1CB43B6A" w14:textId="5C402A55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906" w:history="1">
        <w:r w:rsidR="002A5ED9" w:rsidRPr="007E7E7D">
          <w:rPr>
            <w:rStyle w:val="Hyperlink"/>
            <w:rFonts w:ascii="Arial" w:hAnsi="Arial" w:cs="Arial"/>
          </w:rPr>
          <w:t>7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Sustaining the shared decision-making process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_Toc109306906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9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4957FFBD" w14:textId="4135F153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908" w:history="1">
        <w:r w:rsidR="002A5ED9" w:rsidRPr="007E7E7D">
          <w:rPr>
            <w:rStyle w:val="Hyperlink"/>
            <w:rFonts w:ascii="Arial" w:hAnsi="Arial" w:cs="Arial"/>
            <w:noProof/>
          </w:rPr>
          <w:t>7.1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Commitment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_Toc109306908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9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4FFAD245" w14:textId="60635F1B" w:rsidR="002A5ED9" w:rsidRPr="007E7E7D" w:rsidRDefault="00BC6C4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9306909" w:history="1">
        <w:r w:rsidR="002A5ED9" w:rsidRPr="007E7E7D">
          <w:rPr>
            <w:rStyle w:val="Hyperlink"/>
            <w:rFonts w:ascii="Arial" w:hAnsi="Arial" w:cs="Arial"/>
            <w:noProof/>
          </w:rPr>
          <w:t>7.2</w:t>
        </w:r>
        <w:r w:rsidR="002A5ED9" w:rsidRPr="007E7E7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  <w:noProof/>
          </w:rPr>
          <w:t>Further reading</w:t>
        </w:r>
        <w:r w:rsidR="002A5ED9" w:rsidRPr="007E7E7D">
          <w:rPr>
            <w:rFonts w:ascii="Arial" w:hAnsi="Arial" w:cs="Arial"/>
            <w:noProof/>
            <w:webHidden/>
          </w:rPr>
          <w:tab/>
        </w:r>
        <w:r w:rsidR="002A5ED9" w:rsidRPr="007E7E7D">
          <w:rPr>
            <w:rFonts w:ascii="Arial" w:hAnsi="Arial" w:cs="Arial"/>
            <w:noProof/>
            <w:webHidden/>
          </w:rPr>
          <w:fldChar w:fldCharType="begin"/>
        </w:r>
        <w:r w:rsidR="002A5ED9" w:rsidRPr="007E7E7D">
          <w:rPr>
            <w:rFonts w:ascii="Arial" w:hAnsi="Arial" w:cs="Arial"/>
            <w:noProof/>
            <w:webHidden/>
          </w:rPr>
          <w:instrText xml:space="preserve"> PAGEREF _Toc109306909 \h </w:instrText>
        </w:r>
        <w:r w:rsidR="002A5ED9" w:rsidRPr="007E7E7D">
          <w:rPr>
            <w:rFonts w:ascii="Arial" w:hAnsi="Arial" w:cs="Arial"/>
            <w:noProof/>
            <w:webHidden/>
          </w:rPr>
        </w:r>
        <w:r w:rsidR="002A5ED9" w:rsidRPr="007E7E7D">
          <w:rPr>
            <w:rFonts w:ascii="Arial" w:hAnsi="Arial" w:cs="Arial"/>
            <w:noProof/>
            <w:webHidden/>
          </w:rPr>
          <w:fldChar w:fldCharType="separate"/>
        </w:r>
        <w:r w:rsidR="007E7E7D">
          <w:rPr>
            <w:rFonts w:ascii="Arial" w:hAnsi="Arial" w:cs="Arial"/>
            <w:noProof/>
            <w:webHidden/>
          </w:rPr>
          <w:t>10</w:t>
        </w:r>
        <w:r w:rsidR="002A5ED9" w:rsidRPr="007E7E7D">
          <w:rPr>
            <w:rFonts w:ascii="Arial" w:hAnsi="Arial" w:cs="Arial"/>
            <w:noProof/>
            <w:webHidden/>
          </w:rPr>
          <w:fldChar w:fldCharType="end"/>
        </w:r>
      </w:hyperlink>
    </w:p>
    <w:p w14:paraId="64618E63" w14:textId="055ADA27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910" w:history="1">
        <w:r w:rsidR="002A5ED9" w:rsidRPr="007E7E7D">
          <w:rPr>
            <w:rStyle w:val="Hyperlink"/>
            <w:rFonts w:ascii="Arial" w:hAnsi="Arial" w:cs="Arial"/>
          </w:rPr>
          <w:t>8</w:t>
        </w:r>
        <w:r w:rsidR="002A5ED9" w:rsidRPr="007E7E7D">
          <w:rPr>
            <w:rFonts w:ascii="Arial" w:eastAsiaTheme="minorEastAsia" w:hAnsi="Arial" w:cs="Arial"/>
            <w:lang w:eastAsia="en-GB"/>
          </w:rPr>
          <w:tab/>
        </w:r>
        <w:r w:rsidR="002A5ED9" w:rsidRPr="007E7E7D">
          <w:rPr>
            <w:rStyle w:val="Hyperlink"/>
            <w:rFonts w:ascii="Arial" w:hAnsi="Arial" w:cs="Arial"/>
          </w:rPr>
          <w:t>Summary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_Toc109306910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10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0DA04655" w14:textId="7E8E1010" w:rsidR="002A5ED9" w:rsidRPr="007E7E7D" w:rsidRDefault="00BC6C4E" w:rsidP="002A5ED9">
      <w:pPr>
        <w:pStyle w:val="TOC1"/>
        <w:rPr>
          <w:rFonts w:ascii="Arial" w:eastAsiaTheme="minorEastAsia" w:hAnsi="Arial" w:cs="Arial"/>
          <w:lang w:eastAsia="en-GB"/>
        </w:rPr>
      </w:pPr>
      <w:hyperlink w:anchor="_Toc109306911" w:history="1">
        <w:r w:rsidR="002A5ED9" w:rsidRPr="007E7E7D">
          <w:rPr>
            <w:rStyle w:val="Hyperlink"/>
            <w:rFonts w:ascii="Arial" w:hAnsi="Arial" w:cs="Arial"/>
          </w:rPr>
          <w:t xml:space="preserve">Annex A – Example </w:t>
        </w:r>
        <w:r w:rsidR="007E7E7D" w:rsidRPr="007E7E7D">
          <w:rPr>
            <w:rStyle w:val="Hyperlink"/>
            <w:rFonts w:ascii="Arial" w:hAnsi="Arial" w:cs="Arial"/>
          </w:rPr>
          <w:t>patient</w:t>
        </w:r>
        <w:r w:rsidR="007E7E7D">
          <w:rPr>
            <w:rStyle w:val="Hyperlink"/>
            <w:rFonts w:ascii="Arial" w:hAnsi="Arial" w:cs="Arial"/>
          </w:rPr>
          <w:t>-</w:t>
        </w:r>
        <w:r w:rsidR="007E7E7D" w:rsidRPr="007E7E7D">
          <w:rPr>
            <w:rStyle w:val="Hyperlink"/>
            <w:rFonts w:ascii="Arial" w:hAnsi="Arial" w:cs="Arial"/>
          </w:rPr>
          <w:t>centred care plan</w:t>
        </w:r>
        <w:r w:rsidR="002A5ED9" w:rsidRPr="007E7E7D">
          <w:rPr>
            <w:rFonts w:ascii="Arial" w:hAnsi="Arial" w:cs="Arial"/>
            <w:webHidden/>
          </w:rPr>
          <w:tab/>
        </w:r>
        <w:r w:rsidR="002A5ED9" w:rsidRPr="007E7E7D">
          <w:rPr>
            <w:rFonts w:ascii="Arial" w:hAnsi="Arial" w:cs="Arial"/>
            <w:webHidden/>
          </w:rPr>
          <w:fldChar w:fldCharType="begin"/>
        </w:r>
        <w:r w:rsidR="002A5ED9" w:rsidRPr="007E7E7D">
          <w:rPr>
            <w:rFonts w:ascii="Arial" w:hAnsi="Arial" w:cs="Arial"/>
            <w:webHidden/>
          </w:rPr>
          <w:instrText xml:space="preserve"> PAGEREF _Toc109306911 \h </w:instrText>
        </w:r>
        <w:r w:rsidR="002A5ED9" w:rsidRPr="007E7E7D">
          <w:rPr>
            <w:rFonts w:ascii="Arial" w:hAnsi="Arial" w:cs="Arial"/>
            <w:webHidden/>
          </w:rPr>
        </w:r>
        <w:r w:rsidR="002A5ED9" w:rsidRPr="007E7E7D">
          <w:rPr>
            <w:rFonts w:ascii="Arial" w:hAnsi="Arial" w:cs="Arial"/>
            <w:webHidden/>
          </w:rPr>
          <w:fldChar w:fldCharType="separate"/>
        </w:r>
        <w:r w:rsidR="007E7E7D">
          <w:rPr>
            <w:rFonts w:ascii="Arial" w:hAnsi="Arial" w:cs="Arial"/>
            <w:webHidden/>
          </w:rPr>
          <w:t>11</w:t>
        </w:r>
        <w:r w:rsidR="002A5ED9" w:rsidRPr="007E7E7D">
          <w:rPr>
            <w:rFonts w:ascii="Arial" w:hAnsi="Arial" w:cs="Arial"/>
            <w:webHidden/>
          </w:rPr>
          <w:fldChar w:fldCharType="end"/>
        </w:r>
      </w:hyperlink>
    </w:p>
    <w:p w14:paraId="54148542" w14:textId="703FAC04" w:rsidR="00CD211E" w:rsidRPr="00EF579E" w:rsidRDefault="00CD211E" w:rsidP="00BC0671">
      <w:pPr>
        <w:tabs>
          <w:tab w:val="right" w:pos="8505"/>
        </w:tabs>
        <w:rPr>
          <w:rFonts w:ascii="Arial" w:hAnsi="Arial" w:cs="Arial"/>
          <w:sz w:val="20"/>
          <w:szCs w:val="28"/>
        </w:rPr>
      </w:pPr>
      <w:r w:rsidRPr="007E7E7D">
        <w:rPr>
          <w:rFonts w:ascii="Arial" w:hAnsi="Arial" w:cs="Arial"/>
          <w:sz w:val="20"/>
          <w:szCs w:val="28"/>
        </w:rPr>
        <w:fldChar w:fldCharType="end"/>
      </w:r>
    </w:p>
    <w:p w14:paraId="324919C2" w14:textId="191E5C91" w:rsidR="00CD211E" w:rsidRPr="00EF579E" w:rsidRDefault="00DE2786" w:rsidP="00CD211E">
      <w:pPr>
        <w:rPr>
          <w:rFonts w:ascii="Arial" w:hAnsi="Arial" w:cs="Arial"/>
          <w:sz w:val="28"/>
          <w:szCs w:val="28"/>
        </w:rPr>
      </w:pPr>
      <w:r w:rsidRPr="00EF579E">
        <w:rPr>
          <w:rFonts w:ascii="Arial" w:hAnsi="Arial" w:cs="Arial"/>
          <w:sz w:val="28"/>
          <w:szCs w:val="28"/>
        </w:rPr>
        <w:tab/>
      </w:r>
      <w:r w:rsidRPr="00EF579E">
        <w:rPr>
          <w:rFonts w:ascii="Arial" w:hAnsi="Arial" w:cs="Arial"/>
          <w:sz w:val="28"/>
          <w:szCs w:val="28"/>
        </w:rPr>
        <w:tab/>
      </w:r>
      <w:r w:rsidRPr="00EF579E">
        <w:rPr>
          <w:rFonts w:ascii="Arial" w:hAnsi="Arial" w:cs="Arial"/>
          <w:sz w:val="28"/>
          <w:szCs w:val="28"/>
        </w:rPr>
        <w:tab/>
      </w:r>
      <w:r w:rsidR="00CD211E" w:rsidRPr="00EF579E"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EF579E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21602741"/>
      <w:bookmarkStart w:id="1" w:name="_Toc109306879"/>
      <w:r w:rsidRPr="00EF579E">
        <w:rPr>
          <w:sz w:val="28"/>
          <w:szCs w:val="28"/>
        </w:rPr>
        <w:lastRenderedPageBreak/>
        <w:t>Introduction</w:t>
      </w:r>
      <w:bookmarkEnd w:id="0"/>
      <w:bookmarkEnd w:id="1"/>
    </w:p>
    <w:p w14:paraId="01699578" w14:textId="05A50041" w:rsidR="00C7220D" w:rsidRPr="00490F64" w:rsidRDefault="00A174CB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2" w:name="_Toc21602742"/>
      <w:bookmarkStart w:id="3" w:name="_Toc21602743"/>
      <w:bookmarkStart w:id="4" w:name="_Toc109306880"/>
      <w:bookmarkEnd w:id="2"/>
      <w:r w:rsidRPr="00490F64">
        <w:rPr>
          <w:rFonts w:ascii="Arial" w:hAnsi="Arial" w:cs="Arial"/>
          <w:smallCaps w:val="0"/>
          <w:sz w:val="24"/>
          <w:szCs w:val="24"/>
          <w:lang w:val="en-GB"/>
        </w:rPr>
        <w:t>Policy s</w:t>
      </w:r>
      <w:r w:rsidR="00C7220D" w:rsidRPr="00490F64">
        <w:rPr>
          <w:rFonts w:ascii="Arial" w:hAnsi="Arial" w:cs="Arial"/>
          <w:smallCaps w:val="0"/>
          <w:sz w:val="24"/>
          <w:szCs w:val="24"/>
          <w:lang w:val="en-GB"/>
        </w:rPr>
        <w:t>tatement</w:t>
      </w:r>
      <w:bookmarkEnd w:id="3"/>
      <w:bookmarkEnd w:id="4"/>
    </w:p>
    <w:p w14:paraId="3CE2568A" w14:textId="77777777" w:rsidR="00C7220D" w:rsidRPr="00490F64" w:rsidRDefault="00C7220D" w:rsidP="00CD211E">
      <w:pPr>
        <w:rPr>
          <w:rFonts w:ascii="Arial" w:hAnsi="Arial" w:cs="Arial"/>
          <w:sz w:val="22"/>
          <w:szCs w:val="22"/>
        </w:rPr>
      </w:pPr>
    </w:p>
    <w:p w14:paraId="651B973C" w14:textId="0767A713" w:rsidR="004A73D1" w:rsidRPr="00490F64" w:rsidRDefault="00B73ED7" w:rsidP="00CD211E">
      <w:pPr>
        <w:rPr>
          <w:rFonts w:ascii="Arial" w:hAnsi="Arial" w:cs="Arial"/>
          <w:sz w:val="22"/>
          <w:szCs w:val="22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Shared decision making is a process in which individuals and clinicians work together to understand an</w:t>
      </w:r>
      <w:r w:rsidR="00A174CB" w:rsidRPr="00EF579E">
        <w:rPr>
          <w:rFonts w:ascii="Arial" w:hAnsi="Arial" w:cs="Arial"/>
          <w:sz w:val="22"/>
          <w:szCs w:val="22"/>
          <w:shd w:val="clear" w:color="auto" w:fill="FFFFFF"/>
        </w:rPr>
        <w:t>d decide what tests, treatments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or support packages are most suitable bearing in mind a person</w:t>
      </w:r>
      <w:r w:rsidR="005D5E18" w:rsidRPr="00EF579E">
        <w:rPr>
          <w:rFonts w:ascii="Arial" w:hAnsi="Arial" w:cs="Arial"/>
          <w:sz w:val="22"/>
          <w:szCs w:val="22"/>
          <w:shd w:val="clear" w:color="auto" w:fill="FFFFFF"/>
        </w:rPr>
        <w:t>’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>s own circumstances. It brings together the individual</w:t>
      </w:r>
      <w:r w:rsidR="005D5E18" w:rsidRPr="00EF579E">
        <w:rPr>
          <w:rFonts w:ascii="Arial" w:hAnsi="Arial" w:cs="Arial"/>
          <w:sz w:val="22"/>
          <w:szCs w:val="22"/>
          <w:shd w:val="clear" w:color="auto" w:fill="FFFFFF"/>
        </w:rPr>
        <w:t>’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>s expertise about themselves and what is important to them together with the clinician</w:t>
      </w:r>
      <w:r w:rsidR="005D5E18" w:rsidRPr="00EF579E">
        <w:rPr>
          <w:rFonts w:ascii="Arial" w:hAnsi="Arial" w:cs="Arial"/>
          <w:sz w:val="22"/>
          <w:szCs w:val="22"/>
          <w:shd w:val="clear" w:color="auto" w:fill="FFFFFF"/>
        </w:rPr>
        <w:t>’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s knowledge about the benefits and risks of the options. </w:t>
      </w:r>
    </w:p>
    <w:p w14:paraId="1C7E8DBB" w14:textId="77777777" w:rsidR="004A73D1" w:rsidRPr="00490F64" w:rsidRDefault="004A73D1" w:rsidP="00CD211E">
      <w:pPr>
        <w:rPr>
          <w:rFonts w:ascii="Arial" w:hAnsi="Arial" w:cs="Arial"/>
          <w:sz w:val="22"/>
          <w:szCs w:val="22"/>
        </w:rPr>
      </w:pPr>
    </w:p>
    <w:p w14:paraId="0FC7A826" w14:textId="02ADE346" w:rsidR="001A6380" w:rsidRDefault="00B73ED7" w:rsidP="00CD211E">
      <w:pPr>
        <w:rPr>
          <w:rFonts w:ascii="Arial" w:hAnsi="Arial" w:cs="Arial"/>
          <w:sz w:val="22"/>
          <w:szCs w:val="22"/>
        </w:rPr>
      </w:pPr>
      <w:r w:rsidRPr="00490F64">
        <w:rPr>
          <w:rFonts w:ascii="Arial" w:hAnsi="Arial" w:cs="Arial"/>
          <w:sz w:val="22"/>
          <w:szCs w:val="22"/>
        </w:rPr>
        <w:t xml:space="preserve">This policy </w:t>
      </w:r>
      <w:r w:rsidR="00F6416A">
        <w:rPr>
          <w:rFonts w:ascii="Arial" w:hAnsi="Arial" w:cs="Arial"/>
          <w:sz w:val="22"/>
          <w:szCs w:val="22"/>
        </w:rPr>
        <w:t>advises staff at</w:t>
      </w:r>
      <w:r w:rsidRPr="00490F64">
        <w:rPr>
          <w:rFonts w:ascii="Arial" w:hAnsi="Arial" w:cs="Arial"/>
          <w:sz w:val="22"/>
          <w:szCs w:val="22"/>
        </w:rPr>
        <w:t xml:space="preserve"> </w:t>
      </w:r>
      <w:r w:rsidR="00BC6C4E">
        <w:rPr>
          <w:rFonts w:ascii="Arial" w:hAnsi="Arial" w:cs="Arial"/>
          <w:sz w:val="22"/>
          <w:szCs w:val="22"/>
        </w:rPr>
        <w:t>Cwmfelin Medical Centre</w:t>
      </w:r>
      <w:r w:rsidRPr="00490F64">
        <w:rPr>
          <w:rFonts w:ascii="Arial" w:hAnsi="Arial" w:cs="Arial"/>
          <w:sz w:val="22"/>
          <w:szCs w:val="22"/>
        </w:rPr>
        <w:t xml:space="preserve"> how to better involve patients in their own care. </w:t>
      </w:r>
    </w:p>
    <w:p w14:paraId="39CE445A" w14:textId="76C2D910" w:rsidR="00372EBB" w:rsidRDefault="00372EBB" w:rsidP="00CD211E">
      <w:pPr>
        <w:rPr>
          <w:rFonts w:ascii="Arial" w:hAnsi="Arial" w:cs="Arial"/>
          <w:sz w:val="22"/>
          <w:szCs w:val="22"/>
        </w:rPr>
      </w:pPr>
    </w:p>
    <w:p w14:paraId="60D53CBC" w14:textId="5E75B6EA" w:rsidR="00A945DD" w:rsidRDefault="00372EBB" w:rsidP="00CD21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policy should be read in conjunction with </w:t>
      </w:r>
      <w:r w:rsidR="00490F6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CQC</w:t>
      </w:r>
      <w:r w:rsidR="00490F6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</w:t>
      </w:r>
      <w:hyperlink r:id="rId9" w:history="1">
        <w:r w:rsidRPr="00372EBB">
          <w:rPr>
            <w:rStyle w:val="Hyperlink"/>
            <w:rFonts w:ascii="Arial" w:hAnsi="Arial" w:cs="Arial"/>
            <w:sz w:val="22"/>
            <w:szCs w:val="22"/>
          </w:rPr>
          <w:t>GP Mythbuster 75: Personalised Care and support planning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C03327F" w14:textId="2AC0255A" w:rsidR="00A945DD" w:rsidRDefault="00A945DD" w:rsidP="00CD211E">
      <w:pPr>
        <w:rPr>
          <w:rFonts w:ascii="Arial" w:hAnsi="Arial" w:cs="Arial"/>
          <w:sz w:val="22"/>
          <w:szCs w:val="22"/>
        </w:rPr>
      </w:pPr>
    </w:p>
    <w:p w14:paraId="2865BC4C" w14:textId="135CEE40" w:rsidR="00A945DD" w:rsidRPr="00490F64" w:rsidRDefault="00A945DD" w:rsidP="00CD21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policy aligns closely to the </w:t>
      </w:r>
      <w:hyperlink r:id="rId10" w:history="1">
        <w:r w:rsidRPr="00A945DD">
          <w:rPr>
            <w:rStyle w:val="Hyperlink"/>
            <w:rFonts w:ascii="Arial" w:hAnsi="Arial" w:cs="Arial"/>
            <w:sz w:val="22"/>
            <w:szCs w:val="22"/>
          </w:rPr>
          <w:t>Personalised care and safety netting policy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91F5BCF" w14:textId="77777777" w:rsidR="00C7220D" w:rsidRPr="00490F64" w:rsidRDefault="00C7220D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5" w:name="_Toc495043308"/>
      <w:bookmarkStart w:id="6" w:name="_Toc2781736"/>
      <w:bookmarkStart w:id="7" w:name="_Toc21602744"/>
      <w:bookmarkStart w:id="8" w:name="_Toc109306881"/>
      <w:r w:rsidRPr="00490F64">
        <w:rPr>
          <w:rFonts w:ascii="Arial" w:hAnsi="Arial" w:cs="Arial"/>
          <w:smallCaps w:val="0"/>
          <w:sz w:val="24"/>
          <w:szCs w:val="24"/>
          <w:lang w:val="en-GB"/>
        </w:rPr>
        <w:t>Status</w:t>
      </w:r>
      <w:bookmarkEnd w:id="5"/>
      <w:bookmarkEnd w:id="6"/>
      <w:bookmarkEnd w:id="7"/>
      <w:bookmarkEnd w:id="8"/>
    </w:p>
    <w:p w14:paraId="43120D35" w14:textId="77777777" w:rsidR="00C7220D" w:rsidRPr="00490F64" w:rsidRDefault="00C7220D" w:rsidP="00C7220D">
      <w:pPr>
        <w:rPr>
          <w:rFonts w:ascii="Arial" w:hAnsi="Arial" w:cs="Arial"/>
        </w:rPr>
      </w:pPr>
    </w:p>
    <w:p w14:paraId="4031CB6A" w14:textId="77777777" w:rsidR="00D74E37" w:rsidRPr="00EF579E" w:rsidRDefault="00D74E37" w:rsidP="00D74E37">
      <w:pPr>
        <w:rPr>
          <w:rFonts w:ascii="Arial" w:hAnsi="Arial" w:cs="Arial"/>
          <w:sz w:val="22"/>
          <w:szCs w:val="22"/>
        </w:rPr>
      </w:pPr>
      <w:r w:rsidRPr="00A371BE">
        <w:rPr>
          <w:rFonts w:ascii="Arial" w:hAnsi="Arial" w:cs="Arial"/>
          <w:sz w:val="22"/>
          <w:szCs w:val="22"/>
        </w:rPr>
        <w:t>The organisation aims to design and implement policies and procedures that meet the di</w:t>
      </w:r>
      <w:r w:rsidRPr="00EF579E">
        <w:rPr>
          <w:rFonts w:ascii="Arial" w:hAnsi="Arial" w:cs="Arial"/>
          <w:sz w:val="22"/>
          <w:szCs w:val="22"/>
        </w:rPr>
        <w:t xml:space="preserve">verse needs of our service and workforce, ensuring that none are placed at a disadvantage over others, in accordance with the </w:t>
      </w:r>
      <w:hyperlink r:id="rId11" w:history="1">
        <w:r w:rsidRPr="00EF579E">
          <w:rPr>
            <w:rStyle w:val="Hyperlink"/>
            <w:rFonts w:ascii="Arial" w:hAnsi="Arial" w:cs="Arial"/>
            <w:sz w:val="22"/>
            <w:szCs w:val="22"/>
          </w:rPr>
          <w:t>Equality Act 2010</w:t>
        </w:r>
      </w:hyperlink>
      <w:r w:rsidRPr="00EF579E">
        <w:rPr>
          <w:rFonts w:ascii="Arial" w:hAnsi="Arial" w:cs="Arial"/>
          <w:sz w:val="22"/>
          <w:szCs w:val="22"/>
        </w:rPr>
        <w:t>. Consideration has been given to the impact this policy might have regarding individual protected characteristics of those to whom it applies.</w:t>
      </w:r>
    </w:p>
    <w:p w14:paraId="339E1DF3" w14:textId="77777777" w:rsidR="00D74E37" w:rsidRPr="00490F64" w:rsidRDefault="00D74E37" w:rsidP="00C7220D">
      <w:pPr>
        <w:rPr>
          <w:rFonts w:ascii="Arial" w:hAnsi="Arial" w:cs="Arial"/>
          <w:sz w:val="22"/>
          <w:szCs w:val="22"/>
        </w:rPr>
      </w:pPr>
    </w:p>
    <w:p w14:paraId="398AC71D" w14:textId="234BF260" w:rsidR="00C7220D" w:rsidRPr="00490F64" w:rsidRDefault="00C7220D" w:rsidP="00C7220D">
      <w:pPr>
        <w:rPr>
          <w:rFonts w:ascii="Arial" w:hAnsi="Arial" w:cs="Arial"/>
          <w:sz w:val="22"/>
          <w:szCs w:val="22"/>
        </w:rPr>
      </w:pPr>
      <w:r w:rsidRPr="00490F64">
        <w:rPr>
          <w:rFonts w:ascii="Arial" w:hAnsi="Arial" w:cs="Arial"/>
          <w:sz w:val="22"/>
          <w:szCs w:val="22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374BEA62" w14:textId="77777777" w:rsidR="00C7220D" w:rsidRPr="00490F64" w:rsidRDefault="00C7220D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9" w:name="_Toc495043309"/>
      <w:bookmarkStart w:id="10" w:name="_Toc2781737"/>
      <w:bookmarkStart w:id="11" w:name="_Toc21602745"/>
      <w:bookmarkStart w:id="12" w:name="_Toc109306882"/>
      <w:r w:rsidRPr="00490F64">
        <w:rPr>
          <w:rFonts w:ascii="Arial" w:hAnsi="Arial" w:cs="Arial"/>
          <w:smallCaps w:val="0"/>
          <w:sz w:val="24"/>
          <w:szCs w:val="24"/>
          <w:lang w:val="en-GB"/>
        </w:rPr>
        <w:t>Training and support</w:t>
      </w:r>
      <w:bookmarkEnd w:id="9"/>
      <w:bookmarkEnd w:id="10"/>
      <w:bookmarkEnd w:id="11"/>
      <w:bookmarkEnd w:id="12"/>
    </w:p>
    <w:p w14:paraId="766B8A63" w14:textId="77777777" w:rsidR="00C7220D" w:rsidRPr="00490F64" w:rsidRDefault="00C7220D" w:rsidP="00C7220D">
      <w:pPr>
        <w:rPr>
          <w:rFonts w:ascii="Arial" w:hAnsi="Arial" w:cs="Arial"/>
        </w:rPr>
      </w:pPr>
    </w:p>
    <w:p w14:paraId="08A08F77" w14:textId="1C77F1EE" w:rsidR="00A174CB" w:rsidRPr="00490F64" w:rsidRDefault="00C7220D" w:rsidP="00C7220D">
      <w:pPr>
        <w:rPr>
          <w:rFonts w:ascii="Arial" w:hAnsi="Arial" w:cs="Arial"/>
          <w:sz w:val="22"/>
          <w:szCs w:val="22"/>
        </w:rPr>
      </w:pPr>
      <w:r w:rsidRPr="00490F64">
        <w:rPr>
          <w:rFonts w:ascii="Arial" w:hAnsi="Arial" w:cs="Arial"/>
          <w:sz w:val="22"/>
          <w:szCs w:val="22"/>
        </w:rPr>
        <w:t xml:space="preserve">The </w:t>
      </w:r>
      <w:r w:rsidR="00490F64">
        <w:rPr>
          <w:rFonts w:ascii="Arial" w:hAnsi="Arial" w:cs="Arial"/>
          <w:sz w:val="22"/>
          <w:szCs w:val="22"/>
        </w:rPr>
        <w:t>organisation</w:t>
      </w:r>
      <w:r w:rsidRPr="00490F64">
        <w:rPr>
          <w:rFonts w:ascii="Arial" w:hAnsi="Arial" w:cs="Arial"/>
          <w:sz w:val="22"/>
          <w:szCs w:val="22"/>
        </w:rPr>
        <w:t xml:space="preserve"> will provide guidance and support to help those to whom it applies</w:t>
      </w:r>
      <w:r w:rsidR="00A174CB" w:rsidRPr="00490F64">
        <w:rPr>
          <w:rFonts w:ascii="Arial" w:hAnsi="Arial" w:cs="Arial"/>
          <w:sz w:val="22"/>
          <w:szCs w:val="22"/>
        </w:rPr>
        <w:t xml:space="preserve"> to</w:t>
      </w:r>
      <w:r w:rsidRPr="00490F64">
        <w:rPr>
          <w:rFonts w:ascii="Arial" w:hAnsi="Arial" w:cs="Arial"/>
          <w:sz w:val="22"/>
          <w:szCs w:val="22"/>
        </w:rPr>
        <w:t xml:space="preserve"> understand their rights and responsibilities under this policy. Additional support will be provided to managers and supervisors to enable them to deal more effectively with matters arising from this policy.</w:t>
      </w:r>
    </w:p>
    <w:p w14:paraId="6CACAB20" w14:textId="77777777" w:rsidR="00C7220D" w:rsidRPr="00490F64" w:rsidRDefault="00C7220D" w:rsidP="00C7220D">
      <w:pPr>
        <w:rPr>
          <w:rFonts w:ascii="Arial" w:hAnsi="Arial" w:cs="Arial"/>
        </w:rPr>
      </w:pPr>
    </w:p>
    <w:p w14:paraId="372DD9F8" w14:textId="77777777" w:rsidR="00C7220D" w:rsidRPr="00EF579E" w:rsidRDefault="00C7220D" w:rsidP="00C7220D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13" w:name="_Toc495043310"/>
      <w:bookmarkStart w:id="14" w:name="_Toc2781738"/>
      <w:bookmarkStart w:id="15" w:name="_Toc21602746"/>
      <w:bookmarkStart w:id="16" w:name="_Toc109306883"/>
      <w:r w:rsidRPr="00EF579E">
        <w:rPr>
          <w:sz w:val="28"/>
          <w:szCs w:val="28"/>
        </w:rPr>
        <w:t>Scope</w:t>
      </w:r>
      <w:bookmarkEnd w:id="13"/>
      <w:bookmarkEnd w:id="14"/>
      <w:bookmarkEnd w:id="15"/>
      <w:bookmarkEnd w:id="16"/>
    </w:p>
    <w:p w14:paraId="750FD5EF" w14:textId="77777777" w:rsidR="00C7220D" w:rsidRPr="00490F64" w:rsidRDefault="00C7220D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17" w:name="_Toc495043311"/>
      <w:bookmarkStart w:id="18" w:name="_Toc2781739"/>
      <w:bookmarkStart w:id="19" w:name="_Toc21602747"/>
      <w:bookmarkStart w:id="20" w:name="_Toc109306884"/>
      <w:r w:rsidRPr="00490F64">
        <w:rPr>
          <w:rFonts w:ascii="Arial" w:hAnsi="Arial" w:cs="Arial"/>
          <w:smallCaps w:val="0"/>
          <w:sz w:val="24"/>
          <w:szCs w:val="24"/>
          <w:lang w:val="en-GB"/>
        </w:rPr>
        <w:t xml:space="preserve">Who it applies </w:t>
      </w:r>
      <w:proofErr w:type="gramStart"/>
      <w:r w:rsidRPr="00490F64">
        <w:rPr>
          <w:rFonts w:ascii="Arial" w:hAnsi="Arial" w:cs="Arial"/>
          <w:smallCaps w:val="0"/>
          <w:sz w:val="24"/>
          <w:szCs w:val="24"/>
          <w:lang w:val="en-GB"/>
        </w:rPr>
        <w:t>to</w:t>
      </w:r>
      <w:bookmarkEnd w:id="17"/>
      <w:bookmarkEnd w:id="18"/>
      <w:bookmarkEnd w:id="19"/>
      <w:bookmarkEnd w:id="20"/>
      <w:proofErr w:type="gramEnd"/>
    </w:p>
    <w:p w14:paraId="7B8F1FAA" w14:textId="77777777" w:rsidR="00C7220D" w:rsidRPr="00490F64" w:rsidRDefault="00C7220D" w:rsidP="00C7220D"/>
    <w:p w14:paraId="02AF3DBB" w14:textId="77777777" w:rsidR="00D74E37" w:rsidRPr="00EF579E" w:rsidRDefault="00D74E37" w:rsidP="00D74E37">
      <w:pPr>
        <w:rPr>
          <w:rFonts w:ascii="Arial" w:hAnsi="Arial" w:cs="Arial"/>
          <w:sz w:val="22"/>
          <w:szCs w:val="22"/>
        </w:rPr>
      </w:pPr>
      <w:r w:rsidRPr="00EF579E">
        <w:rPr>
          <w:rFonts w:ascii="Arial" w:hAnsi="Arial" w:cs="Arial"/>
          <w:sz w:val="22"/>
          <w:szCs w:val="22"/>
        </w:rPr>
        <w:t xml:space="preserve">This document applies to all employees of the organisation and other individuals performing functions in relation to the organisation such as agency workers, </w:t>
      </w:r>
      <w:proofErr w:type="gramStart"/>
      <w:r w:rsidRPr="00EF579E">
        <w:rPr>
          <w:rFonts w:ascii="Arial" w:hAnsi="Arial" w:cs="Arial"/>
          <w:sz w:val="22"/>
          <w:szCs w:val="22"/>
        </w:rPr>
        <w:t>locums</w:t>
      </w:r>
      <w:proofErr w:type="gramEnd"/>
      <w:r w:rsidRPr="00EF579E">
        <w:rPr>
          <w:rFonts w:ascii="Arial" w:hAnsi="Arial" w:cs="Arial"/>
          <w:sz w:val="22"/>
          <w:szCs w:val="22"/>
        </w:rPr>
        <w:t xml:space="preserve"> and contractors.</w:t>
      </w:r>
    </w:p>
    <w:p w14:paraId="17DFD54D" w14:textId="77777777" w:rsidR="00D74E37" w:rsidRPr="00EF579E" w:rsidRDefault="00D74E37" w:rsidP="00D74E37">
      <w:pPr>
        <w:rPr>
          <w:rFonts w:ascii="Arial" w:hAnsi="Arial" w:cs="Arial"/>
          <w:sz w:val="22"/>
          <w:szCs w:val="22"/>
        </w:rPr>
      </w:pPr>
    </w:p>
    <w:p w14:paraId="01069E74" w14:textId="77777777" w:rsidR="00D74E37" w:rsidRPr="00EF579E" w:rsidRDefault="00D74E37" w:rsidP="00D74E37">
      <w:pPr>
        <w:rPr>
          <w:rFonts w:ascii="Arial" w:hAnsi="Arial" w:cs="Arial"/>
          <w:sz w:val="22"/>
          <w:szCs w:val="22"/>
        </w:rPr>
      </w:pPr>
      <w:r w:rsidRPr="00EF579E">
        <w:rPr>
          <w:rFonts w:ascii="Arial" w:hAnsi="Arial" w:cs="Arial"/>
          <w:sz w:val="22"/>
          <w:szCs w:val="22"/>
        </w:rPr>
        <w:t>Furthermore, it also applies to clinicians who may or may not be employed by the organisation but who are working under the Additional Roles Reimbursement Scheme (ARRS)</w:t>
      </w:r>
      <w:r w:rsidRPr="00EF579E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EF579E">
        <w:rPr>
          <w:rFonts w:ascii="Arial" w:hAnsi="Arial" w:cs="Arial"/>
          <w:sz w:val="22"/>
          <w:szCs w:val="22"/>
        </w:rPr>
        <w:t>.</w:t>
      </w:r>
    </w:p>
    <w:p w14:paraId="7E0D67F8" w14:textId="77777777" w:rsidR="00C7220D" w:rsidRPr="00490F64" w:rsidRDefault="00C7220D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21" w:name="_Toc109306282"/>
      <w:bookmarkStart w:id="22" w:name="_Toc109306885"/>
      <w:bookmarkStart w:id="23" w:name="_Toc109306283"/>
      <w:bookmarkStart w:id="24" w:name="_Toc109306886"/>
      <w:bookmarkStart w:id="25" w:name="_Toc109306284"/>
      <w:bookmarkStart w:id="26" w:name="_Toc109306887"/>
      <w:bookmarkStart w:id="27" w:name="_Toc109306285"/>
      <w:bookmarkStart w:id="28" w:name="_Toc109306888"/>
      <w:bookmarkStart w:id="29" w:name="_Toc495043312"/>
      <w:bookmarkStart w:id="30" w:name="_Toc2781740"/>
      <w:bookmarkStart w:id="31" w:name="_Toc21602748"/>
      <w:bookmarkStart w:id="32" w:name="_Toc109306889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490F64">
        <w:rPr>
          <w:rFonts w:ascii="Arial" w:hAnsi="Arial" w:cs="Arial"/>
          <w:smallCaps w:val="0"/>
          <w:sz w:val="24"/>
          <w:szCs w:val="24"/>
          <w:lang w:val="en-GB"/>
        </w:rPr>
        <w:lastRenderedPageBreak/>
        <w:t>Why and how it applies to them</w:t>
      </w:r>
      <w:bookmarkEnd w:id="29"/>
      <w:bookmarkEnd w:id="30"/>
      <w:bookmarkEnd w:id="31"/>
      <w:bookmarkEnd w:id="32"/>
    </w:p>
    <w:p w14:paraId="635A9FB6" w14:textId="77777777" w:rsidR="00C7220D" w:rsidRPr="00490F64" w:rsidRDefault="00C7220D" w:rsidP="00C7220D">
      <w:pPr>
        <w:rPr>
          <w:rFonts w:cstheme="minorHAnsi"/>
        </w:rPr>
      </w:pPr>
    </w:p>
    <w:p w14:paraId="2C63FBA1" w14:textId="6DC41F1C" w:rsidR="004A73D1" w:rsidRPr="00EF579E" w:rsidRDefault="00B73ED7" w:rsidP="00C7220D">
      <w:pPr>
        <w:rPr>
          <w:rFonts w:ascii="Arial" w:hAnsi="Arial" w:cs="Arial"/>
          <w:sz w:val="22"/>
          <w:szCs w:val="22"/>
        </w:rPr>
      </w:pPr>
      <w:r w:rsidRPr="00490F64">
        <w:rPr>
          <w:rFonts w:ascii="Arial" w:hAnsi="Arial" w:cs="Arial"/>
          <w:sz w:val="22"/>
          <w:szCs w:val="22"/>
        </w:rPr>
        <w:t>Patients value healthcare professionals acknowledging their individuality and the unique way in which each person experiences a condition and its impact on their life</w:t>
      </w:r>
      <w:r w:rsidRPr="00EF579E">
        <w:rPr>
          <w:rFonts w:ascii="Arial" w:hAnsi="Arial" w:cs="Arial"/>
          <w:sz w:val="22"/>
          <w:szCs w:val="22"/>
        </w:rPr>
        <w:t>.</w:t>
      </w:r>
    </w:p>
    <w:p w14:paraId="6406121A" w14:textId="77777777" w:rsidR="004A73D1" w:rsidRPr="00EF579E" w:rsidRDefault="004A73D1" w:rsidP="00C7220D">
      <w:pPr>
        <w:rPr>
          <w:rFonts w:ascii="Arial" w:hAnsi="Arial" w:cs="Arial"/>
          <w:sz w:val="22"/>
          <w:szCs w:val="22"/>
        </w:rPr>
      </w:pPr>
    </w:p>
    <w:p w14:paraId="2945D63A" w14:textId="27EB6B00" w:rsidR="009A53EB" w:rsidRPr="00490F64" w:rsidRDefault="00B73ED7" w:rsidP="00C7220D">
      <w:pPr>
        <w:rPr>
          <w:rFonts w:ascii="Arial" w:hAnsi="Arial" w:cs="Arial"/>
          <w:sz w:val="22"/>
          <w:szCs w:val="22"/>
        </w:rPr>
      </w:pPr>
      <w:r w:rsidRPr="00EF579E">
        <w:rPr>
          <w:rFonts w:ascii="Arial" w:hAnsi="Arial" w:cs="Arial"/>
          <w:sz w:val="22"/>
          <w:szCs w:val="22"/>
        </w:rPr>
        <w:t xml:space="preserve">All staff at </w:t>
      </w:r>
      <w:r w:rsidR="00BC6C4E">
        <w:rPr>
          <w:rFonts w:ascii="Arial" w:hAnsi="Arial" w:cs="Arial"/>
          <w:sz w:val="22"/>
          <w:szCs w:val="22"/>
        </w:rPr>
        <w:t>Cwmfelin Medical Centre</w:t>
      </w:r>
      <w:r w:rsidRPr="00EF579E">
        <w:rPr>
          <w:rFonts w:ascii="Arial" w:hAnsi="Arial" w:cs="Arial"/>
          <w:sz w:val="22"/>
          <w:szCs w:val="22"/>
        </w:rPr>
        <w:t xml:space="preserve"> are to be aware of the need to ensure patients are involved in the </w:t>
      </w:r>
      <w:r w:rsidR="00D74E37" w:rsidRPr="00EF579E">
        <w:rPr>
          <w:rFonts w:ascii="Arial" w:hAnsi="Arial" w:cs="Arial"/>
          <w:sz w:val="22"/>
          <w:szCs w:val="22"/>
        </w:rPr>
        <w:t>decision-making</w:t>
      </w:r>
      <w:r w:rsidRPr="00EF579E">
        <w:rPr>
          <w:rFonts w:ascii="Arial" w:hAnsi="Arial" w:cs="Arial"/>
          <w:sz w:val="22"/>
          <w:szCs w:val="22"/>
        </w:rPr>
        <w:t xml:space="preserve"> </w:t>
      </w:r>
      <w:r w:rsidR="00C042E2" w:rsidRPr="00EF579E">
        <w:rPr>
          <w:rFonts w:ascii="Arial" w:hAnsi="Arial" w:cs="Arial"/>
          <w:sz w:val="22"/>
          <w:szCs w:val="22"/>
        </w:rPr>
        <w:t xml:space="preserve">aspects of their care to promote better healthcare and overall improved patient experience. </w:t>
      </w:r>
    </w:p>
    <w:p w14:paraId="17EA6904" w14:textId="77777777" w:rsidR="00A174CB" w:rsidRPr="00490F64" w:rsidRDefault="00A174CB" w:rsidP="00C7220D">
      <w:pPr>
        <w:rPr>
          <w:rFonts w:ascii="Arial" w:hAnsi="Arial" w:cs="Arial"/>
          <w:sz w:val="22"/>
          <w:szCs w:val="22"/>
        </w:rPr>
      </w:pPr>
    </w:p>
    <w:p w14:paraId="374E882B" w14:textId="5FA38A54" w:rsidR="009A53EB" w:rsidRPr="00EF579E" w:rsidRDefault="009A53EB" w:rsidP="009A53EB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33" w:name="_Toc21602749"/>
      <w:bookmarkStart w:id="34" w:name="_Toc109306890"/>
      <w:bookmarkEnd w:id="33"/>
      <w:r w:rsidRPr="00EF579E">
        <w:rPr>
          <w:sz w:val="28"/>
          <w:szCs w:val="28"/>
        </w:rPr>
        <w:t>Definition of terms</w:t>
      </w:r>
      <w:bookmarkEnd w:id="34"/>
    </w:p>
    <w:p w14:paraId="136A22DD" w14:textId="5BC0FA9D" w:rsidR="00256282" w:rsidRPr="00490F64" w:rsidRDefault="00C042E2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35" w:name="_Toc21602751"/>
      <w:bookmarkStart w:id="36" w:name="_Chemical"/>
      <w:bookmarkStart w:id="37" w:name="_Toc109306891"/>
      <w:bookmarkEnd w:id="35"/>
      <w:bookmarkEnd w:id="36"/>
      <w:r w:rsidRPr="00490F64">
        <w:rPr>
          <w:rFonts w:ascii="Arial" w:hAnsi="Arial" w:cs="Arial"/>
          <w:smallCaps w:val="0"/>
          <w:sz w:val="24"/>
          <w:szCs w:val="24"/>
          <w:lang w:val="en-GB"/>
        </w:rPr>
        <w:t>Shared decision making</w:t>
      </w:r>
      <w:bookmarkEnd w:id="37"/>
    </w:p>
    <w:p w14:paraId="4C631F5A" w14:textId="11B6914C" w:rsidR="00B9509E" w:rsidRPr="00490F64" w:rsidRDefault="00B9509E" w:rsidP="00B9509E"/>
    <w:p w14:paraId="02D07D78" w14:textId="0FB41D46" w:rsidR="00256282" w:rsidRPr="00EF579E" w:rsidRDefault="006F7B74" w:rsidP="004A73D1">
      <w:pPr>
        <w:rPr>
          <w:rFonts w:ascii="Arial" w:hAnsi="Arial" w:cs="Arial"/>
          <w:sz w:val="22"/>
          <w:szCs w:val="22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Shared decision making is when health professionals and patients work together. This puts people at the centre of decisions about their own treatment and care</w:t>
      </w:r>
      <w:r w:rsidR="003E6739" w:rsidRPr="00EF579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F579E" w:rsidRPr="00EF579E">
        <w:rPr>
          <w:rStyle w:val="FootnoteReference"/>
          <w:rFonts w:ascii="Arial" w:hAnsi="Arial" w:cs="Arial"/>
          <w:sz w:val="22"/>
          <w:szCs w:val="22"/>
          <w:shd w:val="clear" w:color="auto" w:fill="FFFFFF"/>
        </w:rPr>
        <w:footnoteReference w:id="2"/>
      </w:r>
    </w:p>
    <w:p w14:paraId="5B02A5F4" w14:textId="73F1A8CC" w:rsidR="00C042E2" w:rsidRPr="00490F64" w:rsidRDefault="00A174CB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38" w:name="_Hazardous_waste"/>
      <w:bookmarkStart w:id="39" w:name="_Toc109306892"/>
      <w:bookmarkEnd w:id="38"/>
      <w:r w:rsidRPr="00490F64">
        <w:rPr>
          <w:rFonts w:ascii="Arial" w:hAnsi="Arial" w:cs="Arial"/>
          <w:smallCaps w:val="0"/>
          <w:sz w:val="24"/>
          <w:szCs w:val="24"/>
          <w:lang w:val="en-GB"/>
        </w:rPr>
        <w:t>Care p</w:t>
      </w:r>
      <w:r w:rsidR="00C042E2" w:rsidRPr="00490F64">
        <w:rPr>
          <w:rFonts w:ascii="Arial" w:hAnsi="Arial" w:cs="Arial"/>
          <w:smallCaps w:val="0"/>
          <w:sz w:val="24"/>
          <w:szCs w:val="24"/>
          <w:lang w:val="en-GB"/>
        </w:rPr>
        <w:t>lan</w:t>
      </w:r>
      <w:bookmarkEnd w:id="39"/>
    </w:p>
    <w:p w14:paraId="4AE006ED" w14:textId="77777777" w:rsidR="00C042E2" w:rsidRPr="00490F64" w:rsidRDefault="00C042E2" w:rsidP="00266E69">
      <w:pPr>
        <w:pStyle w:val="NoSpacing"/>
        <w:rPr>
          <w:rFonts w:ascii="Arial" w:hAnsi="Arial" w:cs="Arial"/>
          <w:shd w:val="clear" w:color="auto" w:fill="FFFFFF"/>
          <w:lang w:val="en-GB"/>
        </w:rPr>
      </w:pPr>
    </w:p>
    <w:p w14:paraId="26B33577" w14:textId="12BF46AB" w:rsidR="009A53EB" w:rsidRPr="00490F64" w:rsidRDefault="006F7B74" w:rsidP="00266E69">
      <w:pPr>
        <w:pStyle w:val="NoSpacing"/>
        <w:rPr>
          <w:rFonts w:ascii="Arial" w:hAnsi="Arial" w:cs="Arial"/>
          <w:shd w:val="clear" w:color="auto" w:fill="FFFFFF"/>
          <w:lang w:val="en-GB"/>
        </w:rPr>
      </w:pPr>
      <w:r w:rsidRPr="00490F64">
        <w:rPr>
          <w:rFonts w:ascii="Arial" w:hAnsi="Arial" w:cs="Arial"/>
          <w:shd w:val="clear" w:color="auto" w:fill="FFFFFF"/>
          <w:lang w:val="en-GB"/>
        </w:rPr>
        <w:t>A care plan should involve the patient in putting together a plan of their care to ensure their views and preferences are tak</w:t>
      </w:r>
      <w:r w:rsidR="00BB1FE5" w:rsidRPr="00490F64">
        <w:rPr>
          <w:rFonts w:ascii="Arial" w:hAnsi="Arial" w:cs="Arial"/>
          <w:shd w:val="clear" w:color="auto" w:fill="FFFFFF"/>
          <w:lang w:val="en-GB"/>
        </w:rPr>
        <w:t>en</w:t>
      </w:r>
      <w:r w:rsidRPr="00490F64">
        <w:rPr>
          <w:rFonts w:ascii="Arial" w:hAnsi="Arial" w:cs="Arial"/>
          <w:shd w:val="clear" w:color="auto" w:fill="FFFFFF"/>
          <w:lang w:val="en-GB"/>
        </w:rPr>
        <w:t xml:space="preserve"> into consideration. A care plan shows what care and support will meet the patient</w:t>
      </w:r>
      <w:r w:rsidR="00951B71" w:rsidRPr="00490F64">
        <w:rPr>
          <w:rFonts w:ascii="Arial" w:hAnsi="Arial" w:cs="Arial"/>
          <w:shd w:val="clear" w:color="auto" w:fill="FFFFFF"/>
          <w:lang w:val="en-GB"/>
        </w:rPr>
        <w:t>’</w:t>
      </w:r>
      <w:r w:rsidRPr="00490F64">
        <w:rPr>
          <w:rFonts w:ascii="Arial" w:hAnsi="Arial" w:cs="Arial"/>
          <w:shd w:val="clear" w:color="auto" w:fill="FFFFFF"/>
          <w:lang w:val="en-GB"/>
        </w:rPr>
        <w:t>s care needs.</w:t>
      </w:r>
    </w:p>
    <w:p w14:paraId="0A7D9750" w14:textId="6916F648" w:rsidR="009A53EB" w:rsidRPr="00490F64" w:rsidRDefault="006E62C7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40" w:name="_Safety_Data_Sheet"/>
      <w:bookmarkStart w:id="41" w:name="_Toc109306893"/>
      <w:bookmarkEnd w:id="40"/>
      <w:r w:rsidRPr="00490F64">
        <w:rPr>
          <w:rFonts w:ascii="Arial" w:hAnsi="Arial" w:cs="Arial"/>
          <w:smallCaps w:val="0"/>
          <w:sz w:val="24"/>
          <w:szCs w:val="24"/>
          <w:lang w:val="en-GB"/>
        </w:rPr>
        <w:t>Health literacy</w:t>
      </w:r>
      <w:bookmarkEnd w:id="41"/>
    </w:p>
    <w:p w14:paraId="5D5EB306" w14:textId="2629F9DB" w:rsidR="009A53EB" w:rsidRPr="00490F64" w:rsidRDefault="009A53EB" w:rsidP="009A53EB">
      <w:pPr>
        <w:rPr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</w:pPr>
    </w:p>
    <w:p w14:paraId="25DC3693" w14:textId="734CB433" w:rsidR="00372EBB" w:rsidRDefault="00EF579E" w:rsidP="00EF579E">
      <w:pPr>
        <w:rPr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</w:pPr>
      <w:r w:rsidRPr="00490F64">
        <w:rPr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  <w:t>Health literacy is about a person's ability to understand and use information to make decisions about their health</w:t>
      </w:r>
      <w:r w:rsidR="00490F64">
        <w:rPr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  <w:t>.</w:t>
      </w:r>
      <w:r w:rsidRPr="00490F64">
        <w:rPr>
          <w:rStyle w:val="FootnoteReference"/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  <w:footnoteReference w:id="3"/>
      </w:r>
    </w:p>
    <w:p w14:paraId="3AF49248" w14:textId="5F895510" w:rsidR="00372EBB" w:rsidRDefault="00372EBB" w:rsidP="00372EBB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42" w:name="_Toc109306894"/>
      <w:r>
        <w:rPr>
          <w:rFonts w:ascii="Arial" w:hAnsi="Arial" w:cs="Arial"/>
          <w:smallCaps w:val="0"/>
          <w:sz w:val="24"/>
          <w:szCs w:val="24"/>
          <w:lang w:val="en-GB"/>
        </w:rPr>
        <w:t>Personalised care</w:t>
      </w:r>
      <w:bookmarkEnd w:id="42"/>
    </w:p>
    <w:p w14:paraId="32913841" w14:textId="2994562A" w:rsidR="00372EBB" w:rsidRPr="00490F64" w:rsidRDefault="00372EBB" w:rsidP="00372EBB">
      <w:pPr>
        <w:rPr>
          <w:rFonts w:ascii="Arial" w:hAnsi="Arial" w:cs="Arial"/>
          <w:sz w:val="22"/>
          <w:szCs w:val="22"/>
        </w:rPr>
      </w:pPr>
    </w:p>
    <w:p w14:paraId="7372A2D9" w14:textId="77777777" w:rsidR="00A945DD" w:rsidRPr="00124814" w:rsidRDefault="00A945DD" w:rsidP="00A945DD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248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Personalised care and support planning encourages care professionals and people with long-term conditions and their carers to work together to clarify and understand what is important to that individual. </w:t>
      </w:r>
    </w:p>
    <w:p w14:paraId="0FDE4DF4" w14:textId="77777777" w:rsidR="00A945DD" w:rsidRPr="00124814" w:rsidRDefault="00A945DD" w:rsidP="00A945DD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E614B80" w14:textId="77777777" w:rsidR="00A945DD" w:rsidRPr="00124814" w:rsidRDefault="00A945DD" w:rsidP="00A945DD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248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They agree goals, identify support needs, </w:t>
      </w:r>
      <w:proofErr w:type="gramStart"/>
      <w:r w:rsidRPr="00124814">
        <w:rPr>
          <w:rFonts w:ascii="Arial" w:eastAsia="Times New Roman" w:hAnsi="Arial" w:cs="Arial"/>
          <w:color w:val="000000" w:themeColor="text1"/>
          <w:sz w:val="22"/>
          <w:szCs w:val="22"/>
        </w:rPr>
        <w:t>develop</w:t>
      </w:r>
      <w:proofErr w:type="gramEnd"/>
      <w:r w:rsidRPr="001248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implement action plans and monitor progress. This is a planned and continuous process, not a one-off event</w:t>
      </w:r>
      <w:r w:rsidRPr="00124814">
        <w:rPr>
          <w:rStyle w:val="FootnoteReference"/>
          <w:rFonts w:ascii="Arial" w:eastAsia="Times New Roman" w:hAnsi="Arial" w:cs="Arial"/>
          <w:color w:val="000000" w:themeColor="text1"/>
          <w:sz w:val="22"/>
          <w:szCs w:val="22"/>
        </w:rPr>
        <w:footnoteReference w:id="4"/>
      </w:r>
      <w:r w:rsidRPr="00124814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F06C38B" w14:textId="77777777" w:rsidR="00951B71" w:rsidRPr="00490F64" w:rsidRDefault="00951B71"/>
    <w:p w14:paraId="5F7F0C45" w14:textId="0A8F9CAF" w:rsidR="00A7041B" w:rsidRPr="00EF579E" w:rsidRDefault="006F7B74" w:rsidP="00A7041B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43" w:name="_Hazards"/>
      <w:bookmarkStart w:id="44" w:name="_Toc109306895"/>
      <w:bookmarkEnd w:id="43"/>
      <w:r w:rsidRPr="00EF579E">
        <w:rPr>
          <w:sz w:val="28"/>
          <w:szCs w:val="28"/>
        </w:rPr>
        <w:t>Overview</w:t>
      </w:r>
      <w:bookmarkEnd w:id="44"/>
    </w:p>
    <w:p w14:paraId="483662E5" w14:textId="4F737A47" w:rsidR="00A7041B" w:rsidRPr="00490F64" w:rsidRDefault="006F7B74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45" w:name="_Undertaking_risk_assessments"/>
      <w:bookmarkStart w:id="46" w:name="_Toc109306896"/>
      <w:bookmarkEnd w:id="45"/>
      <w:r w:rsidRPr="00490F64">
        <w:rPr>
          <w:rFonts w:ascii="Arial" w:hAnsi="Arial" w:cs="Arial"/>
          <w:smallCaps w:val="0"/>
          <w:sz w:val="24"/>
          <w:szCs w:val="24"/>
          <w:lang w:val="en-GB"/>
        </w:rPr>
        <w:t xml:space="preserve">What is </w:t>
      </w:r>
      <w:r w:rsidR="00A174CB" w:rsidRPr="00490F64">
        <w:rPr>
          <w:rFonts w:ascii="Arial" w:hAnsi="Arial" w:cs="Arial"/>
          <w:smallCaps w:val="0"/>
          <w:sz w:val="24"/>
          <w:szCs w:val="24"/>
          <w:lang w:val="en-GB"/>
        </w:rPr>
        <w:t>shared decision making</w:t>
      </w:r>
      <w:r w:rsidRPr="00490F64">
        <w:rPr>
          <w:rFonts w:ascii="Arial" w:hAnsi="Arial" w:cs="Arial"/>
          <w:smallCaps w:val="0"/>
          <w:sz w:val="24"/>
          <w:szCs w:val="24"/>
          <w:lang w:val="en-GB"/>
        </w:rPr>
        <w:t>?</w:t>
      </w:r>
      <w:bookmarkEnd w:id="46"/>
    </w:p>
    <w:p w14:paraId="373A2565" w14:textId="0CDE6C48" w:rsidR="009B22F0" w:rsidRPr="00490F64" w:rsidRDefault="009B22F0" w:rsidP="009B22F0"/>
    <w:p w14:paraId="508E90B6" w14:textId="61E7EF1D" w:rsidR="00E22E17" w:rsidRPr="00EF579E" w:rsidRDefault="00E22E17" w:rsidP="009B22F0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90F64">
        <w:rPr>
          <w:rFonts w:ascii="Arial" w:hAnsi="Arial" w:cs="Arial"/>
          <w:sz w:val="22"/>
          <w:szCs w:val="22"/>
        </w:rPr>
        <w:t xml:space="preserve">Shared decision making ensures that individuals are supported to make decisions that are right for them. It is a collaborative process through which a clinician supports a patient to reach a decision about their treatment.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It is an essential part of person-centred care and leads to better and often more </w:t>
      </w:r>
      <w:r w:rsidR="002F33A9" w:rsidRPr="00EF579E">
        <w:rPr>
          <w:rFonts w:ascii="Arial" w:hAnsi="Arial" w:cs="Arial"/>
          <w:sz w:val="22"/>
          <w:szCs w:val="22"/>
          <w:shd w:val="clear" w:color="auto" w:fill="FFFFFF"/>
        </w:rPr>
        <w:t>cost-effective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outcomes.</w:t>
      </w:r>
    </w:p>
    <w:p w14:paraId="7CDFAC4F" w14:textId="77777777" w:rsidR="00A174CB" w:rsidRPr="00490F64" w:rsidRDefault="00A174CB" w:rsidP="009B22F0">
      <w:pPr>
        <w:rPr>
          <w:rFonts w:ascii="Arial" w:hAnsi="Arial" w:cs="Arial"/>
          <w:sz w:val="22"/>
          <w:szCs w:val="22"/>
        </w:rPr>
      </w:pPr>
    </w:p>
    <w:p w14:paraId="39D332FD" w14:textId="07F588CC" w:rsidR="00E22E17" w:rsidRPr="00EF579E" w:rsidRDefault="00E22E17" w:rsidP="00E22E17">
      <w:pPr>
        <w:pStyle w:val="lead"/>
        <w:spacing w:before="0" w:beforeAutospacing="0" w:after="0" w:afterAutospacing="0"/>
        <w:rPr>
          <w:rFonts w:ascii="Arial" w:hAnsi="Arial" w:cs="Arial"/>
          <w:color w:val="0E0E0E"/>
          <w:sz w:val="22"/>
          <w:szCs w:val="22"/>
        </w:rPr>
      </w:pPr>
      <w:r w:rsidRPr="00EF579E">
        <w:rPr>
          <w:rFonts w:ascii="Arial" w:hAnsi="Arial" w:cs="Arial"/>
          <w:color w:val="0E0E0E"/>
          <w:sz w:val="22"/>
          <w:szCs w:val="22"/>
        </w:rPr>
        <w:t>During shared decision making, it is important that:</w:t>
      </w:r>
    </w:p>
    <w:p w14:paraId="7AEE761F" w14:textId="77777777" w:rsidR="00E22E17" w:rsidRPr="00EF579E" w:rsidRDefault="00E22E17" w:rsidP="004A73D1">
      <w:pPr>
        <w:pStyle w:val="lead"/>
        <w:spacing w:before="0" w:beforeAutospacing="0" w:after="0" w:afterAutospacing="0"/>
        <w:rPr>
          <w:rFonts w:ascii="Arial" w:hAnsi="Arial" w:cs="Arial"/>
          <w:color w:val="0E0E0E"/>
          <w:sz w:val="22"/>
          <w:szCs w:val="22"/>
        </w:rPr>
      </w:pPr>
    </w:p>
    <w:p w14:paraId="150BCB95" w14:textId="249059DF" w:rsidR="004A73D1" w:rsidRPr="00EF579E" w:rsidRDefault="00A174CB" w:rsidP="004A73D1">
      <w:pPr>
        <w:pStyle w:val="lead"/>
        <w:numPr>
          <w:ilvl w:val="0"/>
          <w:numId w:val="14"/>
        </w:numPr>
        <w:tabs>
          <w:tab w:val="clear" w:pos="1170"/>
          <w:tab w:val="num" w:pos="567"/>
        </w:tabs>
        <w:spacing w:before="0" w:beforeAutospacing="0" w:after="0" w:afterAutospacing="0"/>
        <w:ind w:left="0" w:firstLine="284"/>
        <w:rPr>
          <w:rFonts w:ascii="Arial" w:hAnsi="Arial" w:cs="Arial"/>
          <w:color w:val="0E0E0E"/>
          <w:sz w:val="22"/>
          <w:szCs w:val="22"/>
        </w:rPr>
      </w:pPr>
      <w:r w:rsidRPr="00EF579E">
        <w:rPr>
          <w:rFonts w:ascii="Arial" w:hAnsi="Arial" w:cs="Arial"/>
          <w:color w:val="0E0E0E"/>
          <w:sz w:val="22"/>
          <w:szCs w:val="22"/>
        </w:rPr>
        <w:t>C</w:t>
      </w:r>
      <w:r w:rsidR="00E22E17" w:rsidRPr="00EF579E">
        <w:rPr>
          <w:rFonts w:ascii="Arial" w:hAnsi="Arial" w:cs="Arial"/>
          <w:color w:val="0E0E0E"/>
          <w:sz w:val="22"/>
          <w:szCs w:val="22"/>
        </w:rPr>
        <w:t>are or treatment options are fully explored, along with their risks and benefits</w:t>
      </w:r>
    </w:p>
    <w:p w14:paraId="5BC685EF" w14:textId="0402D5B2" w:rsidR="004A73D1" w:rsidRPr="00EF579E" w:rsidRDefault="00A174CB" w:rsidP="004A73D1">
      <w:pPr>
        <w:pStyle w:val="lead"/>
        <w:numPr>
          <w:ilvl w:val="0"/>
          <w:numId w:val="14"/>
        </w:numPr>
        <w:tabs>
          <w:tab w:val="clear" w:pos="1170"/>
          <w:tab w:val="num" w:pos="567"/>
        </w:tabs>
        <w:spacing w:before="0" w:beforeAutospacing="0" w:after="0" w:afterAutospacing="0"/>
        <w:ind w:left="0" w:firstLine="284"/>
        <w:rPr>
          <w:rFonts w:ascii="Arial" w:hAnsi="Arial" w:cs="Arial"/>
          <w:color w:val="0E0E0E"/>
          <w:sz w:val="22"/>
          <w:szCs w:val="22"/>
        </w:rPr>
      </w:pPr>
      <w:r w:rsidRPr="00EF579E">
        <w:rPr>
          <w:rFonts w:ascii="Arial" w:hAnsi="Arial" w:cs="Arial"/>
          <w:color w:val="0E0E0E"/>
          <w:sz w:val="22"/>
          <w:szCs w:val="22"/>
        </w:rPr>
        <w:t>D</w:t>
      </w:r>
      <w:r w:rsidR="00E22E17" w:rsidRPr="00EF579E">
        <w:rPr>
          <w:rFonts w:ascii="Arial" w:hAnsi="Arial" w:cs="Arial"/>
          <w:color w:val="0E0E0E"/>
          <w:sz w:val="22"/>
          <w:szCs w:val="22"/>
        </w:rPr>
        <w:t>ifferent choices available to the patient are discussed </w:t>
      </w:r>
    </w:p>
    <w:p w14:paraId="35D95F27" w14:textId="005E442A" w:rsidR="00E22E17" w:rsidRPr="00EF579E" w:rsidRDefault="00A174CB" w:rsidP="00E22E17">
      <w:pPr>
        <w:pStyle w:val="lead"/>
        <w:numPr>
          <w:ilvl w:val="0"/>
          <w:numId w:val="14"/>
        </w:numPr>
        <w:tabs>
          <w:tab w:val="clear" w:pos="1170"/>
          <w:tab w:val="num" w:pos="567"/>
        </w:tabs>
        <w:spacing w:before="0" w:beforeAutospacing="0" w:after="0" w:afterAutospacing="0"/>
        <w:ind w:left="0" w:firstLine="284"/>
        <w:rPr>
          <w:rFonts w:ascii="Arial" w:hAnsi="Arial" w:cs="Arial"/>
          <w:color w:val="0E0E0E"/>
          <w:sz w:val="22"/>
          <w:szCs w:val="22"/>
        </w:rPr>
      </w:pPr>
      <w:r w:rsidRPr="00EF579E">
        <w:rPr>
          <w:rFonts w:ascii="Arial" w:hAnsi="Arial" w:cs="Arial"/>
          <w:color w:val="0E0E0E"/>
          <w:sz w:val="22"/>
          <w:szCs w:val="22"/>
        </w:rPr>
        <w:t>A</w:t>
      </w:r>
      <w:r w:rsidR="00E22E17" w:rsidRPr="00EF579E">
        <w:rPr>
          <w:rFonts w:ascii="Arial" w:hAnsi="Arial" w:cs="Arial"/>
          <w:color w:val="0E0E0E"/>
          <w:sz w:val="22"/>
          <w:szCs w:val="22"/>
        </w:rPr>
        <w:t xml:space="preserve"> decision is reached together with a heal</w:t>
      </w:r>
      <w:r w:rsidR="00951B71" w:rsidRPr="00EF579E">
        <w:rPr>
          <w:rFonts w:ascii="Arial" w:hAnsi="Arial" w:cs="Arial"/>
          <w:color w:val="0E0E0E"/>
          <w:sz w:val="22"/>
          <w:szCs w:val="22"/>
        </w:rPr>
        <w:t>th and social care professional</w:t>
      </w:r>
    </w:p>
    <w:p w14:paraId="236B5F5C" w14:textId="595060D7" w:rsidR="003923BC" w:rsidRPr="00490F64" w:rsidRDefault="00E22E17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47" w:name="_Safety_Data_Sheets"/>
      <w:bookmarkStart w:id="48" w:name="_Toc109306897"/>
      <w:bookmarkEnd w:id="47"/>
      <w:r w:rsidRPr="00490F64">
        <w:rPr>
          <w:rFonts w:ascii="Arial" w:hAnsi="Arial" w:cs="Arial"/>
          <w:smallCaps w:val="0"/>
          <w:sz w:val="24"/>
          <w:szCs w:val="24"/>
          <w:lang w:val="en-GB"/>
        </w:rPr>
        <w:t>Why is shared decision making important?</w:t>
      </w:r>
      <w:bookmarkEnd w:id="48"/>
    </w:p>
    <w:p w14:paraId="7B9FF709" w14:textId="42D519CB" w:rsidR="00E22E17" w:rsidRPr="00490F64" w:rsidRDefault="00E22E17" w:rsidP="00E22E17"/>
    <w:p w14:paraId="55488B51" w14:textId="5FAEDB59" w:rsidR="003923BC" w:rsidRPr="00490F64" w:rsidRDefault="00E22E17">
      <w:pPr>
        <w:rPr>
          <w:rFonts w:ascii="Arial" w:hAnsi="Arial" w:cs="Arial"/>
          <w:sz w:val="22"/>
          <w:szCs w:val="22"/>
        </w:rPr>
      </w:pPr>
      <w:r w:rsidRPr="00490F64">
        <w:rPr>
          <w:rFonts w:ascii="Arial" w:hAnsi="Arial" w:cs="Arial"/>
          <w:sz w:val="22"/>
          <w:szCs w:val="22"/>
        </w:rPr>
        <w:t xml:space="preserve">The </w:t>
      </w:r>
      <w:hyperlink r:id="rId12" w:history="1">
        <w:r w:rsidRPr="00490F64">
          <w:rPr>
            <w:rStyle w:val="Hyperlink"/>
            <w:rFonts w:ascii="Arial" w:hAnsi="Arial" w:cs="Arial"/>
            <w:sz w:val="22"/>
            <w:szCs w:val="22"/>
          </w:rPr>
          <w:t>NHS Long Term Plan</w:t>
        </w:r>
      </w:hyperlink>
      <w:r w:rsidR="00DF7AE6" w:rsidRPr="00490F64">
        <w:rPr>
          <w:rFonts w:ascii="Arial" w:hAnsi="Arial" w:cs="Arial"/>
          <w:sz w:val="22"/>
          <w:szCs w:val="22"/>
        </w:rPr>
        <w:t xml:space="preserve"> states that personalised care will become </w:t>
      </w:r>
      <w:r w:rsidR="00A174CB" w:rsidRPr="00490F64">
        <w:rPr>
          <w:rFonts w:ascii="Arial" w:hAnsi="Arial" w:cs="Arial"/>
          <w:sz w:val="22"/>
          <w:szCs w:val="22"/>
        </w:rPr>
        <w:t xml:space="preserve">“business as normal” </w:t>
      </w:r>
      <w:r w:rsidR="00DF7AE6" w:rsidRPr="00490F64">
        <w:rPr>
          <w:rFonts w:ascii="Arial" w:hAnsi="Arial" w:cs="Arial"/>
          <w:sz w:val="22"/>
          <w:szCs w:val="22"/>
        </w:rPr>
        <w:t xml:space="preserve">across the health and care system, based on what matters </w:t>
      </w:r>
      <w:r w:rsidR="00A174CB" w:rsidRPr="00490F64">
        <w:rPr>
          <w:rFonts w:ascii="Arial" w:hAnsi="Arial" w:cs="Arial"/>
          <w:sz w:val="22"/>
          <w:szCs w:val="22"/>
        </w:rPr>
        <w:t xml:space="preserve">to </w:t>
      </w:r>
      <w:r w:rsidR="00951B71" w:rsidRPr="00490F64">
        <w:rPr>
          <w:rFonts w:ascii="Arial" w:hAnsi="Arial" w:cs="Arial"/>
          <w:sz w:val="22"/>
          <w:szCs w:val="22"/>
        </w:rPr>
        <w:t xml:space="preserve">the patient </w:t>
      </w:r>
      <w:r w:rsidR="00DF7AE6" w:rsidRPr="00490F64">
        <w:rPr>
          <w:rFonts w:ascii="Arial" w:hAnsi="Arial" w:cs="Arial"/>
          <w:sz w:val="22"/>
          <w:szCs w:val="22"/>
        </w:rPr>
        <w:t>and th</w:t>
      </w:r>
      <w:r w:rsidR="00BB1FE5" w:rsidRPr="00490F64">
        <w:rPr>
          <w:rFonts w:ascii="Arial" w:hAnsi="Arial" w:cs="Arial"/>
          <w:sz w:val="22"/>
          <w:szCs w:val="22"/>
        </w:rPr>
        <w:t>e</w:t>
      </w:r>
      <w:r w:rsidR="00951B71" w:rsidRPr="00490F64">
        <w:rPr>
          <w:rFonts w:ascii="Arial" w:hAnsi="Arial" w:cs="Arial"/>
          <w:sz w:val="22"/>
          <w:szCs w:val="22"/>
        </w:rPr>
        <w:t>ir</w:t>
      </w:r>
      <w:r w:rsidR="00BB1FE5" w:rsidRPr="00490F64">
        <w:rPr>
          <w:rFonts w:ascii="Arial" w:hAnsi="Arial" w:cs="Arial"/>
          <w:sz w:val="22"/>
          <w:szCs w:val="22"/>
        </w:rPr>
        <w:t xml:space="preserve"> </w:t>
      </w:r>
      <w:r w:rsidR="00DF7AE6" w:rsidRPr="00490F64">
        <w:rPr>
          <w:rFonts w:ascii="Arial" w:hAnsi="Arial" w:cs="Arial"/>
          <w:sz w:val="22"/>
          <w:szCs w:val="22"/>
        </w:rPr>
        <w:t>individual needs</w:t>
      </w:r>
      <w:r w:rsidR="00181C20" w:rsidRPr="00490F64">
        <w:rPr>
          <w:rFonts w:ascii="Arial" w:hAnsi="Arial" w:cs="Arial"/>
          <w:sz w:val="22"/>
          <w:szCs w:val="22"/>
        </w:rPr>
        <w:t>.</w:t>
      </w:r>
    </w:p>
    <w:p w14:paraId="27C8558F" w14:textId="4B871981" w:rsidR="00DF7AE6" w:rsidRPr="00490F64" w:rsidRDefault="00DF7AE6">
      <w:pPr>
        <w:rPr>
          <w:rFonts w:ascii="Arial" w:hAnsi="Arial" w:cs="Arial"/>
          <w:sz w:val="22"/>
          <w:szCs w:val="22"/>
        </w:rPr>
      </w:pPr>
    </w:p>
    <w:p w14:paraId="30AFA34D" w14:textId="1CF4FA28" w:rsidR="00DF7AE6" w:rsidRPr="00EF579E" w:rsidRDefault="00DF7AE6" w:rsidP="00DF7AE6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Shared decision making is important as</w:t>
      </w:r>
      <w:r w:rsidR="008F2B98" w:rsidRPr="00EF579E">
        <w:rPr>
          <w:rStyle w:val="FootnoteReference"/>
          <w:rFonts w:ascii="Arial" w:eastAsia="Times New Roman" w:hAnsi="Arial" w:cs="Arial"/>
          <w:sz w:val="22"/>
          <w:szCs w:val="22"/>
          <w:lang w:eastAsia="en-GB"/>
        </w:rPr>
        <w:footnoteReference w:customMarkFollows="1" w:id="5"/>
        <w:t>3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>:</w:t>
      </w:r>
    </w:p>
    <w:p w14:paraId="5D5CEE2E" w14:textId="77777777" w:rsidR="00DF7AE6" w:rsidRPr="00EF579E" w:rsidRDefault="00DF7AE6" w:rsidP="004A73D1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D1896C4" w14:textId="4CF88B30" w:rsidR="00DF7AE6" w:rsidRDefault="00DF7AE6" w:rsidP="004A73D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It can create a new relationship between individuals and professionals based on</w:t>
      </w:r>
      <w:r w:rsidR="00951B71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a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partnership</w:t>
      </w:r>
    </w:p>
    <w:p w14:paraId="76008C99" w14:textId="77777777" w:rsidR="00EF579E" w:rsidRPr="00EF579E" w:rsidRDefault="00EF579E" w:rsidP="00490F64">
      <w:pPr>
        <w:ind w:left="567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35CB639" w14:textId="41E8B4CA" w:rsidR="00DF7AE6" w:rsidRDefault="00DF7AE6" w:rsidP="004A73D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People want to be more involved than they currently are in making decisions ab</w:t>
      </w:r>
      <w:r w:rsidR="00951B71" w:rsidRPr="00EF579E">
        <w:rPr>
          <w:rFonts w:ascii="Arial" w:eastAsia="Times New Roman" w:hAnsi="Arial" w:cs="Arial"/>
          <w:sz w:val="22"/>
          <w:szCs w:val="22"/>
          <w:lang w:eastAsia="en-GB"/>
        </w:rPr>
        <w:t>out their own health and health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>care</w:t>
      </w:r>
    </w:p>
    <w:p w14:paraId="176C926F" w14:textId="77777777" w:rsidR="00EF579E" w:rsidRPr="00EF579E" w:rsidRDefault="00EF579E" w:rsidP="00490F64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6C75417" w14:textId="766AD540" w:rsidR="00DF7AE6" w:rsidRDefault="00DF7AE6" w:rsidP="004A73D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Both individuals and clinicians tend to consistently overestimate the benefits of treatments and underestimate the harms</w:t>
      </w:r>
    </w:p>
    <w:p w14:paraId="7B83F1B5" w14:textId="77777777" w:rsidR="00EF579E" w:rsidRPr="00EF579E" w:rsidRDefault="00EF579E" w:rsidP="00490F64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7F1D6B8" w14:textId="1C065780" w:rsidR="00DF7AE6" w:rsidRDefault="00DF7AE6" w:rsidP="004A73D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4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It has the potential to enhance the way resources are allocated and reduce unwarranted clinical variation</w:t>
      </w:r>
    </w:p>
    <w:p w14:paraId="402AA02B" w14:textId="77777777" w:rsidR="00A174CB" w:rsidRPr="00EF579E" w:rsidRDefault="00A174CB" w:rsidP="00A174CB">
      <w:pPr>
        <w:ind w:left="567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9D5DA57" w14:textId="3FD10E65" w:rsidR="00EB1C31" w:rsidRPr="00490F64" w:rsidRDefault="00EB1C31" w:rsidP="00EB1C31">
      <w:pPr>
        <w:rPr>
          <w:rFonts w:ascii="Arial" w:hAnsi="Arial" w:cs="Arial"/>
          <w:sz w:val="22"/>
          <w:szCs w:val="22"/>
        </w:rPr>
      </w:pPr>
    </w:p>
    <w:p w14:paraId="63489C1C" w14:textId="4EE1F553" w:rsidR="00EB1C31" w:rsidRPr="00EF579E" w:rsidRDefault="00DF7AE6" w:rsidP="00EB1C31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49" w:name="_Safety_and_control"/>
      <w:bookmarkStart w:id="50" w:name="_Toc109306898"/>
      <w:bookmarkEnd w:id="49"/>
      <w:r w:rsidRPr="00EF579E">
        <w:rPr>
          <w:sz w:val="28"/>
          <w:szCs w:val="28"/>
        </w:rPr>
        <w:t>Benefits</w:t>
      </w:r>
      <w:bookmarkEnd w:id="50"/>
    </w:p>
    <w:p w14:paraId="28381B7E" w14:textId="5D90203D" w:rsidR="00A3715B" w:rsidRPr="007E7E7D" w:rsidRDefault="00DF7AE6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51" w:name="_Control_Measures"/>
      <w:bookmarkStart w:id="52" w:name="_Toc109306899"/>
      <w:bookmarkEnd w:id="51"/>
      <w:r w:rsidRPr="007E7E7D">
        <w:rPr>
          <w:rFonts w:ascii="Arial" w:hAnsi="Arial" w:cs="Arial"/>
          <w:smallCaps w:val="0"/>
          <w:sz w:val="24"/>
          <w:szCs w:val="24"/>
          <w:lang w:val="en-GB"/>
        </w:rPr>
        <w:t>Exploring the benefits of shared decision making</w:t>
      </w:r>
      <w:bookmarkEnd w:id="52"/>
    </w:p>
    <w:p w14:paraId="7D31A15E" w14:textId="740891D9" w:rsidR="00DF7AE6" w:rsidRPr="007E7E7D" w:rsidRDefault="00DF7AE6" w:rsidP="00DF7AE6"/>
    <w:p w14:paraId="7609B1F2" w14:textId="49DF9A41" w:rsidR="00A3715B" w:rsidRPr="00EF579E" w:rsidRDefault="008F2B98" w:rsidP="00A3715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Improving health literacy is a key influence on people</w:t>
      </w:r>
      <w:r w:rsidR="005D5E18" w:rsidRPr="00EF579E">
        <w:rPr>
          <w:rFonts w:ascii="Arial" w:hAnsi="Arial" w:cs="Arial"/>
          <w:sz w:val="22"/>
          <w:szCs w:val="22"/>
          <w:shd w:val="clear" w:color="auto" w:fill="FFFFFF"/>
        </w:rPr>
        <w:t>’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>s health behaviours and, therefore, their health and wellbeing. This</w:t>
      </w:r>
      <w:r w:rsidR="00951B71" w:rsidRPr="00EF579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in turn</w:t>
      </w:r>
      <w:r w:rsidR="00951B71" w:rsidRPr="00EF579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has a benefit for the NHS as it reduces demand on 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>service.</w:t>
      </w:r>
    </w:p>
    <w:p w14:paraId="3E4F7281" w14:textId="77777777" w:rsidR="00A174CB" w:rsidRPr="00EF579E" w:rsidRDefault="00A174CB" w:rsidP="00A3715B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8439DB7" w14:textId="77777777" w:rsidR="007F49F4" w:rsidRPr="00EF579E" w:rsidRDefault="008F2B98" w:rsidP="00A3715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Effective shared decision making improves health literacy by improving communication between 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healthcare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professionals and patients, providing clear </w:t>
      </w:r>
      <w:proofErr w:type="gramStart"/>
      <w:r w:rsidRPr="00EF579E">
        <w:rPr>
          <w:rFonts w:ascii="Arial" w:hAnsi="Arial" w:cs="Arial"/>
          <w:sz w:val="22"/>
          <w:szCs w:val="22"/>
          <w:shd w:val="clear" w:color="auto" w:fill="FFFFFF"/>
        </w:rPr>
        <w:t>information</w:t>
      </w:r>
      <w:proofErr w:type="gramEnd"/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and increasing patient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s’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knowledge. 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>Additionally, it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also has a positive impact on those individuals who have a lower health literacy therefore helping to lower health inequalities.  </w:t>
      </w:r>
    </w:p>
    <w:p w14:paraId="739A5FA7" w14:textId="77777777" w:rsidR="00697244" w:rsidRPr="00EF579E" w:rsidRDefault="00697244" w:rsidP="00A3715B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9CE7F53" w14:textId="08E89363" w:rsidR="007F49F4" w:rsidRPr="00EF579E" w:rsidRDefault="00697244" w:rsidP="00A3715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By improving health literacy and the way information is shared, together with engaging in shared decision making</w:t>
      </w:r>
      <w:r w:rsidR="00A174CB" w:rsidRPr="00EF579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it is vital in these instances that health information is provided in a way that all individuals can understand.</w:t>
      </w:r>
    </w:p>
    <w:p w14:paraId="486B687E" w14:textId="77777777" w:rsidR="007F49F4" w:rsidRPr="00EF579E" w:rsidRDefault="007F49F4" w:rsidP="00A3715B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7945D0F" w14:textId="1416FAF8" w:rsidR="008F2B98" w:rsidRPr="00EF579E" w:rsidRDefault="006E582D" w:rsidP="00A3715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Therefore,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we </w:t>
      </w:r>
      <w:r w:rsidR="00697244" w:rsidRPr="00EF579E">
        <w:rPr>
          <w:rFonts w:ascii="Arial" w:hAnsi="Arial" w:cs="Arial"/>
          <w:sz w:val="22"/>
          <w:szCs w:val="22"/>
          <w:shd w:val="clear" w:color="auto" w:fill="FFFFFF"/>
        </w:rPr>
        <w:t>will ensure that:</w:t>
      </w:r>
      <w:r w:rsidR="008F2B98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821B724" w14:textId="77777777" w:rsidR="00697244" w:rsidRPr="00EF579E" w:rsidRDefault="00697244" w:rsidP="00A3715B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9D5169F" w14:textId="0FE0BC8D" w:rsidR="00697244" w:rsidRDefault="00697244" w:rsidP="004A73D1">
      <w:pPr>
        <w:numPr>
          <w:ilvl w:val="0"/>
          <w:numId w:val="16"/>
        </w:numPr>
        <w:tabs>
          <w:tab w:val="clear" w:pos="720"/>
          <w:tab w:val="num" w:pos="567"/>
        </w:tabs>
        <w:spacing w:line="220" w:lineRule="atLeast"/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Both parties receiving and delivering care can understand what</w:t>
      </w:r>
      <w:r w:rsidR="00A174CB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i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>s important to the other person</w:t>
      </w:r>
    </w:p>
    <w:p w14:paraId="3BAE1B74" w14:textId="77777777" w:rsidR="001F536B" w:rsidRPr="00EF579E" w:rsidRDefault="001F536B" w:rsidP="0098352F">
      <w:pPr>
        <w:spacing w:line="220" w:lineRule="atLeast"/>
        <w:ind w:left="56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ED1AB00" w14:textId="7A3D280B" w:rsidR="00697244" w:rsidRDefault="00697244" w:rsidP="004A73D1">
      <w:pPr>
        <w:numPr>
          <w:ilvl w:val="0"/>
          <w:numId w:val="16"/>
        </w:numPr>
        <w:tabs>
          <w:tab w:val="clear" w:pos="720"/>
          <w:tab w:val="num" w:pos="567"/>
        </w:tabs>
        <w:spacing w:line="220" w:lineRule="atLeast"/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Patients feel supported and empowered to make informed choices and reach a shared decision about care</w:t>
      </w:r>
    </w:p>
    <w:p w14:paraId="173637CB" w14:textId="77777777" w:rsidR="001F536B" w:rsidRPr="00EF579E" w:rsidRDefault="001F536B" w:rsidP="0098352F">
      <w:pPr>
        <w:spacing w:line="220" w:lineRule="atLeast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03E742D" w14:textId="055EAA27" w:rsidR="001F536B" w:rsidRPr="00EF579E" w:rsidRDefault="00697244" w:rsidP="004A73D1">
      <w:pPr>
        <w:numPr>
          <w:ilvl w:val="0"/>
          <w:numId w:val="16"/>
        </w:numPr>
        <w:tabs>
          <w:tab w:val="clear" w:pos="720"/>
          <w:tab w:val="num" w:pos="567"/>
        </w:tabs>
        <w:spacing w:line="220" w:lineRule="atLeast"/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Healthcare professionals can tailor the care or treatment to the needs of the individual</w:t>
      </w:r>
    </w:p>
    <w:p w14:paraId="16DD2AF0" w14:textId="605CCF62" w:rsidR="001F536B" w:rsidRPr="0098352F" w:rsidRDefault="001F536B" w:rsidP="001F536B">
      <w:pPr>
        <w:spacing w:line="220" w:lineRule="atLeast"/>
        <w:rPr>
          <w:rFonts w:ascii="Arial" w:hAnsi="Arial" w:cs="Arial"/>
          <w:sz w:val="22"/>
          <w:szCs w:val="22"/>
        </w:rPr>
      </w:pPr>
      <w:bookmarkStart w:id="53" w:name="_Other_control_measures"/>
      <w:bookmarkEnd w:id="53"/>
    </w:p>
    <w:p w14:paraId="3395EDCF" w14:textId="647AD4F8" w:rsidR="001F536B" w:rsidRPr="001F536B" w:rsidRDefault="001F536B" w:rsidP="001F536B">
      <w:p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 xml:space="preserve">Furthermore, </w:t>
      </w:r>
      <w:r w:rsidR="0098352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CQC advise</w:t>
      </w:r>
      <w:r w:rsidR="009835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benefits of personalised care as u</w:t>
      </w:r>
      <w:r w:rsidRPr="001F536B">
        <w:rPr>
          <w:rFonts w:ascii="Arial" w:hAnsi="Arial" w:cs="Arial"/>
          <w:sz w:val="22"/>
          <w:szCs w:val="22"/>
        </w:rPr>
        <w:t>sing a collaborative approach, patients, health and care professionals, families and carers discuss:</w:t>
      </w:r>
    </w:p>
    <w:p w14:paraId="19D0E2FC" w14:textId="77777777" w:rsidR="001F536B" w:rsidRPr="001F536B" w:rsidRDefault="001F536B" w:rsidP="001F536B">
      <w:pPr>
        <w:spacing w:line="220" w:lineRule="atLeast"/>
        <w:rPr>
          <w:rFonts w:ascii="Arial" w:hAnsi="Arial" w:cs="Arial"/>
          <w:sz w:val="22"/>
          <w:szCs w:val="22"/>
        </w:rPr>
      </w:pPr>
    </w:p>
    <w:p w14:paraId="7DA0ADA4" w14:textId="330A22C5" w:rsidR="001F536B" w:rsidRDefault="001F536B" w:rsidP="001F536B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>What is important to them, setting goals they want to work towards</w:t>
      </w:r>
    </w:p>
    <w:p w14:paraId="26E49E22" w14:textId="77777777" w:rsidR="00867D75" w:rsidRPr="0098352F" w:rsidRDefault="00867D75" w:rsidP="0098352F">
      <w:pPr>
        <w:pStyle w:val="ListParagraph"/>
        <w:spacing w:line="220" w:lineRule="atLeast"/>
        <w:rPr>
          <w:rFonts w:ascii="Arial" w:hAnsi="Arial" w:cs="Arial"/>
          <w:sz w:val="22"/>
          <w:szCs w:val="22"/>
        </w:rPr>
      </w:pPr>
    </w:p>
    <w:p w14:paraId="18327374" w14:textId="77777777" w:rsidR="001F536B" w:rsidRPr="0098352F" w:rsidRDefault="001F536B" w:rsidP="0098352F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>Things they can do to live well and stay well (and, for some, die well)</w:t>
      </w:r>
    </w:p>
    <w:p w14:paraId="65346677" w14:textId="77777777" w:rsidR="00867D75" w:rsidRDefault="00867D75" w:rsidP="0098352F">
      <w:pPr>
        <w:pStyle w:val="ListParagraph"/>
        <w:spacing w:line="220" w:lineRule="atLeast"/>
        <w:rPr>
          <w:rFonts w:ascii="Arial" w:hAnsi="Arial" w:cs="Arial"/>
          <w:sz w:val="22"/>
          <w:szCs w:val="22"/>
        </w:rPr>
      </w:pPr>
    </w:p>
    <w:p w14:paraId="6283DAD1" w14:textId="281FC0CE" w:rsidR="001F536B" w:rsidRPr="0098352F" w:rsidRDefault="001F536B" w:rsidP="0098352F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>What support they need for self-management; agreeing actions they can take for themselves</w:t>
      </w:r>
    </w:p>
    <w:p w14:paraId="48B7A722" w14:textId="77777777" w:rsidR="00867D75" w:rsidRDefault="00867D75" w:rsidP="0098352F">
      <w:pPr>
        <w:pStyle w:val="ListParagraph"/>
        <w:spacing w:line="220" w:lineRule="atLeast"/>
        <w:rPr>
          <w:rFonts w:ascii="Arial" w:hAnsi="Arial" w:cs="Arial"/>
          <w:sz w:val="22"/>
          <w:szCs w:val="22"/>
        </w:rPr>
      </w:pPr>
    </w:p>
    <w:p w14:paraId="776E6E2C" w14:textId="6372DDE6" w:rsidR="001F536B" w:rsidRPr="0098352F" w:rsidRDefault="001F536B" w:rsidP="0098352F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>What care and support they might need from others</w:t>
      </w:r>
    </w:p>
    <w:p w14:paraId="4F28E0F0" w14:textId="77777777" w:rsidR="00867D75" w:rsidRDefault="00867D75" w:rsidP="0098352F">
      <w:pPr>
        <w:pStyle w:val="ListParagraph"/>
        <w:spacing w:line="220" w:lineRule="atLeast"/>
        <w:rPr>
          <w:rFonts w:ascii="Arial" w:hAnsi="Arial" w:cs="Arial"/>
          <w:sz w:val="22"/>
          <w:szCs w:val="22"/>
        </w:rPr>
      </w:pPr>
    </w:p>
    <w:p w14:paraId="62857D8D" w14:textId="61993F93" w:rsidR="001F536B" w:rsidRPr="0098352F" w:rsidRDefault="001F536B" w:rsidP="0098352F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 xml:space="preserve">What good support looks like to them as an </w:t>
      </w:r>
      <w:proofErr w:type="gramStart"/>
      <w:r w:rsidRPr="0098352F">
        <w:rPr>
          <w:rFonts w:ascii="Arial" w:hAnsi="Arial" w:cs="Arial"/>
          <w:sz w:val="22"/>
          <w:szCs w:val="22"/>
        </w:rPr>
        <w:t>individual</w:t>
      </w:r>
      <w:proofErr w:type="gramEnd"/>
    </w:p>
    <w:p w14:paraId="13BDB025" w14:textId="77777777" w:rsidR="00867D75" w:rsidRDefault="00867D75" w:rsidP="0098352F">
      <w:pPr>
        <w:pStyle w:val="ListParagraph"/>
        <w:spacing w:line="220" w:lineRule="atLeast"/>
        <w:rPr>
          <w:rFonts w:ascii="Arial" w:hAnsi="Arial" w:cs="Arial"/>
          <w:sz w:val="22"/>
          <w:szCs w:val="22"/>
        </w:rPr>
      </w:pPr>
    </w:p>
    <w:p w14:paraId="362E75E5" w14:textId="3837F784" w:rsidR="001F536B" w:rsidRPr="0098352F" w:rsidRDefault="001F536B" w:rsidP="0098352F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>What action to take in an emergency or</w:t>
      </w:r>
      <w:r w:rsidR="0098352F">
        <w:rPr>
          <w:rFonts w:ascii="Arial" w:hAnsi="Arial" w:cs="Arial"/>
          <w:sz w:val="22"/>
          <w:szCs w:val="22"/>
        </w:rPr>
        <w:t xml:space="preserve"> if</w:t>
      </w:r>
      <w:r w:rsidRPr="0098352F">
        <w:rPr>
          <w:rFonts w:ascii="Arial" w:hAnsi="Arial" w:cs="Arial"/>
          <w:sz w:val="22"/>
          <w:szCs w:val="22"/>
        </w:rPr>
        <w:t xml:space="preserve"> they feel they are deteriorating</w:t>
      </w:r>
    </w:p>
    <w:p w14:paraId="74230AAE" w14:textId="77777777" w:rsidR="00867D75" w:rsidRDefault="00867D75" w:rsidP="0098352F">
      <w:pPr>
        <w:pStyle w:val="ListParagraph"/>
        <w:spacing w:line="220" w:lineRule="atLeast"/>
        <w:rPr>
          <w:rFonts w:ascii="Arial" w:hAnsi="Arial" w:cs="Arial"/>
          <w:sz w:val="22"/>
          <w:szCs w:val="22"/>
        </w:rPr>
      </w:pPr>
    </w:p>
    <w:p w14:paraId="0B674D6E" w14:textId="0E57DB23" w:rsidR="001F536B" w:rsidRDefault="001F536B" w:rsidP="001F536B">
      <w:pPr>
        <w:pStyle w:val="ListParagraph"/>
        <w:numPr>
          <w:ilvl w:val="0"/>
          <w:numId w:val="40"/>
        </w:numPr>
        <w:spacing w:line="220" w:lineRule="atLeast"/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 xml:space="preserve">Preparing for the future, including making choices and stating preferences for </w:t>
      </w:r>
      <w:r w:rsidRPr="001F536B">
        <w:rPr>
          <w:rFonts w:ascii="Arial" w:hAnsi="Arial" w:cs="Arial"/>
          <w:sz w:val="22"/>
          <w:szCs w:val="22"/>
        </w:rPr>
        <w:t>end-of-life</w:t>
      </w:r>
      <w:r w:rsidRPr="0098352F">
        <w:rPr>
          <w:rFonts w:ascii="Arial" w:hAnsi="Arial" w:cs="Arial"/>
          <w:sz w:val="22"/>
          <w:szCs w:val="22"/>
        </w:rPr>
        <w:t xml:space="preserve"> care (if appropriate)</w:t>
      </w:r>
    </w:p>
    <w:p w14:paraId="224E2286" w14:textId="77777777" w:rsidR="009650A3" w:rsidRPr="0098352F" w:rsidRDefault="009650A3" w:rsidP="0098352F">
      <w:pPr>
        <w:pStyle w:val="ListParagraph"/>
        <w:rPr>
          <w:rFonts w:ascii="Arial" w:hAnsi="Arial" w:cs="Arial"/>
          <w:sz w:val="22"/>
          <w:szCs w:val="22"/>
        </w:rPr>
      </w:pPr>
    </w:p>
    <w:p w14:paraId="5B7E9605" w14:textId="5709E84E" w:rsidR="009650A3" w:rsidRPr="0098352F" w:rsidRDefault="009650A3" w:rsidP="0098352F">
      <w:pPr>
        <w:spacing w:line="220" w:lineRule="atLeas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reading can be sought from the </w:t>
      </w:r>
      <w:hyperlink r:id="rId13" w:history="1">
        <w:r w:rsidRPr="009650A3">
          <w:rPr>
            <w:rStyle w:val="Hyperlink"/>
            <w:rFonts w:ascii="Arial" w:hAnsi="Arial" w:cs="Arial"/>
            <w:sz w:val="22"/>
            <w:szCs w:val="22"/>
          </w:rPr>
          <w:t>DNACPR Policy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7D5983B" w14:textId="4E93CAF0" w:rsidR="00B371AD" w:rsidRPr="0098352F" w:rsidRDefault="008F2B98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54" w:name="_Toc109306900"/>
      <w:r w:rsidRPr="0098352F">
        <w:rPr>
          <w:rFonts w:ascii="Arial" w:hAnsi="Arial" w:cs="Arial"/>
          <w:smallCaps w:val="0"/>
          <w:sz w:val="24"/>
          <w:szCs w:val="24"/>
          <w:lang w:val="en-GB"/>
        </w:rPr>
        <w:t>Improving patient experience</w:t>
      </w:r>
      <w:bookmarkEnd w:id="54"/>
    </w:p>
    <w:p w14:paraId="6CBCDC13" w14:textId="2453BC0A" w:rsidR="00B371AD" w:rsidRPr="0098352F" w:rsidRDefault="00B371AD" w:rsidP="00B371AD">
      <w:pPr>
        <w:rPr>
          <w:rFonts w:ascii="Arial" w:hAnsi="Arial" w:cs="Arial"/>
          <w:sz w:val="22"/>
          <w:szCs w:val="22"/>
        </w:rPr>
      </w:pPr>
    </w:p>
    <w:p w14:paraId="2C54F648" w14:textId="3FC6ABEE" w:rsidR="00A571E1" w:rsidRPr="00EF579E" w:rsidRDefault="00697244" w:rsidP="00A571E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Some patients continue to express frustration and dissatisfaction with their care because they do not feel that they have adequate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51B71" w:rsidRPr="00EF579E">
        <w:rPr>
          <w:rFonts w:ascii="Arial" w:hAnsi="Arial" w:cs="Arial"/>
          <w:sz w:val="22"/>
          <w:szCs w:val="22"/>
          <w:shd w:val="clear" w:color="auto" w:fill="FFFFFF"/>
        </w:rPr>
        <w:t>input</w:t>
      </w:r>
      <w:r w:rsidR="003950A7" w:rsidRPr="00EF579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51B71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or </w:t>
      </w:r>
      <w:r w:rsidR="00951B71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have </w:t>
      </w:r>
      <w:r w:rsidR="007F49F4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little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>input</w:t>
      </w:r>
      <w:r w:rsidR="003950A7" w:rsidRPr="00EF579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into the decisions that health professionals are making about their health and their lives. </w:t>
      </w:r>
      <w:r w:rsidR="00A571E1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426A9A7" w14:textId="77777777" w:rsidR="00A571E1" w:rsidRPr="00EF579E" w:rsidRDefault="00A571E1" w:rsidP="00A571E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8158CF4" w14:textId="43B981E4" w:rsidR="00F2790A" w:rsidRDefault="00A571E1" w:rsidP="00A571E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Patients have a right to be involved in their own care and</w:t>
      </w:r>
      <w:r w:rsidR="00E27200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this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is an essential part of person-centred care lead</w:t>
      </w:r>
      <w:r w:rsidR="00E27200" w:rsidRPr="00EF579E"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to better and often more cost-effective outcomes.</w:t>
      </w:r>
    </w:p>
    <w:p w14:paraId="3EB8D3E1" w14:textId="77777777" w:rsidR="0098352F" w:rsidRPr="00EF579E" w:rsidRDefault="0098352F" w:rsidP="00A571E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59CA0EE" w14:textId="2D426E2D" w:rsidR="00F2790A" w:rsidRDefault="00A571E1" w:rsidP="0098352F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In May 2016, </w:t>
      </w:r>
      <w:r w:rsidR="00E27200"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CQC published a report titled </w:t>
      </w:r>
      <w:r w:rsidRPr="00EF579E">
        <w:rPr>
          <w:rFonts w:ascii="Arial" w:hAnsi="Arial" w:cs="Arial"/>
          <w:i/>
          <w:iCs/>
          <w:sz w:val="22"/>
          <w:szCs w:val="22"/>
          <w:shd w:val="clear" w:color="auto" w:fill="FFFFFF"/>
        </w:rPr>
        <w:t>“Better Care in my hands - A review of how people are involved in their care</w:t>
      </w:r>
      <w:r w:rsidR="003950A7" w:rsidRPr="00EF579E">
        <w:rPr>
          <w:rFonts w:ascii="Arial" w:hAnsi="Arial" w:cs="Arial"/>
          <w:i/>
          <w:iCs/>
          <w:sz w:val="22"/>
          <w:szCs w:val="22"/>
          <w:shd w:val="clear" w:color="auto" w:fill="FFFFFF"/>
        </w:rPr>
        <w:t>”</w:t>
      </w:r>
      <w:r w:rsidRPr="00EF579E">
        <w:rPr>
          <w:rStyle w:val="FootnoteReference"/>
          <w:rFonts w:ascii="Arial" w:hAnsi="Arial" w:cs="Arial"/>
          <w:sz w:val="22"/>
          <w:szCs w:val="22"/>
          <w:shd w:val="clear" w:color="auto" w:fill="FFFFFF"/>
        </w:rPr>
        <w:footnoteReference w:customMarkFollows="1" w:id="6"/>
        <w:t>4</w:t>
      </w:r>
      <w:r w:rsidRPr="00EF579E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E27200" w:rsidRPr="00EF579E">
        <w:rPr>
          <w:rFonts w:ascii="Arial" w:hAnsi="Arial" w:cs="Arial"/>
          <w:iCs/>
          <w:sz w:val="22"/>
          <w:szCs w:val="22"/>
          <w:shd w:val="clear" w:color="auto" w:fill="FFFFFF"/>
        </w:rPr>
        <w:t>which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was</w:t>
      </w:r>
      <w:r w:rsidRPr="00EF579E">
        <w:t xml:space="preserve"> 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based on analysed evidence from national reports and inspection findings as well as national patient surveys and a literature review. </w:t>
      </w:r>
    </w:p>
    <w:p w14:paraId="32638C03" w14:textId="77777777" w:rsidR="00F2790A" w:rsidRPr="00EF579E" w:rsidRDefault="00F2790A" w:rsidP="0098352F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</w:p>
    <w:p w14:paraId="49DE8B4C" w14:textId="4F816104" w:rsidR="00BD03F6" w:rsidRPr="00EF579E" w:rsidRDefault="00BD03F6" w:rsidP="0098352F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The report discovered key findings:</w:t>
      </w:r>
    </w:p>
    <w:p w14:paraId="2B4A885A" w14:textId="77777777" w:rsidR="003A7499" w:rsidRPr="00EF579E" w:rsidRDefault="003A7499" w:rsidP="00F2790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1F10691" w14:textId="3481C478" w:rsidR="00BD03F6" w:rsidRPr="00EF579E" w:rsidRDefault="00BD03F6" w:rsidP="004A73D1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Just over half of people asked said they feel </w:t>
      </w:r>
      <w:r w:rsidR="00EF579E" w:rsidRPr="00EF579E">
        <w:rPr>
          <w:rFonts w:ascii="Arial" w:eastAsia="Times New Roman" w:hAnsi="Arial" w:cs="Arial"/>
          <w:sz w:val="22"/>
          <w:szCs w:val="22"/>
          <w:lang w:eastAsia="en-GB"/>
        </w:rPr>
        <w:t>involved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in decisions about </w:t>
      </w:r>
      <w:r w:rsidR="00E27200" w:rsidRPr="00EF579E">
        <w:rPr>
          <w:rFonts w:ascii="Arial" w:eastAsia="Times New Roman" w:hAnsi="Arial" w:cs="Arial"/>
          <w:sz w:val="22"/>
          <w:szCs w:val="22"/>
          <w:lang w:eastAsia="en-GB"/>
        </w:rPr>
        <w:t>their health care and treatment</w:t>
      </w:r>
    </w:p>
    <w:p w14:paraId="60126703" w14:textId="77777777" w:rsidR="00A571E1" w:rsidRPr="00EF579E" w:rsidRDefault="00A571E1" w:rsidP="00A571E1">
      <w:pPr>
        <w:ind w:left="56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6959988" w14:textId="05FB6AB2" w:rsidR="00BD03F6" w:rsidRPr="00EF579E" w:rsidRDefault="00BD03F6" w:rsidP="004A73D1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Women who use maternity services are particularly positive about how well they are involved in decisions about </w:t>
      </w:r>
      <w:r w:rsidR="00E27200" w:rsidRPr="00EF579E">
        <w:rPr>
          <w:rFonts w:ascii="Arial" w:eastAsia="Times New Roman" w:hAnsi="Arial" w:cs="Arial"/>
          <w:sz w:val="22"/>
          <w:szCs w:val="22"/>
          <w:lang w:eastAsia="en-GB"/>
        </w:rPr>
        <w:t>their care</w:t>
      </w:r>
    </w:p>
    <w:p w14:paraId="45E1F619" w14:textId="77777777" w:rsidR="00A571E1" w:rsidRPr="00EF579E" w:rsidRDefault="00A571E1" w:rsidP="00A571E1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42FBA5F" w14:textId="36650F75" w:rsidR="00BD03F6" w:rsidRPr="00EF579E" w:rsidRDefault="00BD03F6" w:rsidP="004A73D1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Examples of good practice of people’s involvement in their care was evidenced during </w:t>
      </w:r>
      <w:r w:rsidR="00E27200" w:rsidRPr="00EF579E">
        <w:rPr>
          <w:rFonts w:ascii="Arial" w:eastAsia="Times New Roman" w:hAnsi="Arial" w:cs="Arial"/>
          <w:sz w:val="22"/>
          <w:szCs w:val="22"/>
          <w:lang w:eastAsia="en-GB"/>
        </w:rPr>
        <w:t>inspections over the last year</w:t>
      </w:r>
    </w:p>
    <w:p w14:paraId="2097F4F5" w14:textId="77777777" w:rsidR="00A571E1" w:rsidRPr="00EF579E" w:rsidRDefault="00A571E1" w:rsidP="00A571E1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F70EB20" w14:textId="61C8B8E8" w:rsidR="003950A7" w:rsidRPr="00EF579E" w:rsidRDefault="00BD03F6" w:rsidP="0098352F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There has been little change in people’s perceptions of how well they are involved in their health or social care over the la</w:t>
      </w:r>
      <w:r w:rsidR="00E27200" w:rsidRPr="00EF579E">
        <w:rPr>
          <w:rFonts w:ascii="Arial" w:eastAsia="Times New Roman" w:hAnsi="Arial" w:cs="Arial"/>
          <w:sz w:val="22"/>
          <w:szCs w:val="22"/>
          <w:lang w:eastAsia="en-GB"/>
        </w:rPr>
        <w:t>st five years</w:t>
      </w:r>
    </w:p>
    <w:p w14:paraId="5BBD1D50" w14:textId="77777777" w:rsidR="00A571E1" w:rsidRPr="00EF579E" w:rsidRDefault="00A571E1" w:rsidP="00A571E1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1404190" w14:textId="0DBA546C" w:rsidR="00BD03F6" w:rsidRPr="00EF579E" w:rsidRDefault="00BD03F6" w:rsidP="004A73D1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Some groups of people are less involved in their care than others. They are: </w:t>
      </w:r>
    </w:p>
    <w:p w14:paraId="404570D3" w14:textId="77777777" w:rsidR="00A571E1" w:rsidRPr="00EF579E" w:rsidRDefault="00A571E1" w:rsidP="00A571E1">
      <w:pPr>
        <w:ind w:left="56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920060E" w14:textId="1389D3C8" w:rsidR="00BD03F6" w:rsidRPr="00EF579E" w:rsidRDefault="00BD03F6" w:rsidP="00A571E1">
      <w:pPr>
        <w:numPr>
          <w:ilvl w:val="1"/>
          <w:numId w:val="17"/>
        </w:numPr>
        <w:tabs>
          <w:tab w:val="clear" w:pos="1440"/>
          <w:tab w:val="num" w:pos="1276"/>
          <w:tab w:val="num" w:pos="1560"/>
        </w:tabs>
        <w:ind w:left="851" w:firstLine="0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Adults and young people with long term physical and mental health conditions</w:t>
      </w:r>
    </w:p>
    <w:p w14:paraId="3C9531A2" w14:textId="298E5D79" w:rsidR="00BD03F6" w:rsidRPr="00EF579E" w:rsidRDefault="00BD03F6" w:rsidP="00A571E1">
      <w:pPr>
        <w:numPr>
          <w:ilvl w:val="1"/>
          <w:numId w:val="17"/>
        </w:numPr>
        <w:tabs>
          <w:tab w:val="clear" w:pos="1440"/>
          <w:tab w:val="num" w:pos="1276"/>
          <w:tab w:val="num" w:pos="1560"/>
        </w:tabs>
        <w:ind w:left="851" w:firstLine="0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People with a learning disability</w:t>
      </w:r>
    </w:p>
    <w:p w14:paraId="429DF8EE" w14:textId="55A4BF2D" w:rsidR="00BD03F6" w:rsidRPr="00EF579E" w:rsidRDefault="00BD03F6" w:rsidP="00A571E1">
      <w:pPr>
        <w:numPr>
          <w:ilvl w:val="1"/>
          <w:numId w:val="17"/>
        </w:numPr>
        <w:tabs>
          <w:tab w:val="clear" w:pos="1440"/>
          <w:tab w:val="num" w:pos="1276"/>
          <w:tab w:val="num" w:pos="1560"/>
        </w:tabs>
        <w:ind w:left="851" w:firstLine="0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People over 75 years old</w:t>
      </w:r>
    </w:p>
    <w:p w14:paraId="75205BA7" w14:textId="77777777" w:rsidR="00A571E1" w:rsidRPr="00EF579E" w:rsidRDefault="00A571E1" w:rsidP="00A571E1">
      <w:pPr>
        <w:tabs>
          <w:tab w:val="num" w:pos="1440"/>
        </w:tabs>
        <w:ind w:left="851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756CC0D" w14:textId="3B10A73F" w:rsidR="00BD03F6" w:rsidRPr="00EF579E" w:rsidRDefault="003A7499" w:rsidP="004A73D1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There has also been a </w:t>
      </w:r>
      <w:r w:rsidR="00BD03F6" w:rsidRPr="00EF579E">
        <w:rPr>
          <w:rFonts w:ascii="Arial" w:eastAsia="Times New Roman" w:hAnsi="Arial" w:cs="Arial"/>
          <w:sz w:val="22"/>
          <w:szCs w:val="22"/>
          <w:lang w:eastAsia="en-GB"/>
        </w:rPr>
        <w:t>reported lack of progress over the last six years in involving people in their care when they are detai</w:t>
      </w:r>
      <w:r w:rsidR="00E27200" w:rsidRPr="00EF579E">
        <w:rPr>
          <w:rFonts w:ascii="Arial" w:eastAsia="Times New Roman" w:hAnsi="Arial" w:cs="Arial"/>
          <w:sz w:val="22"/>
          <w:szCs w:val="22"/>
          <w:lang w:eastAsia="en-GB"/>
        </w:rPr>
        <w:t>ned under the Mental Health Act</w:t>
      </w:r>
    </w:p>
    <w:p w14:paraId="01C2EA9B" w14:textId="2DAEEC0A" w:rsidR="00697244" w:rsidRPr="00EF579E" w:rsidRDefault="00697244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AA20A29" w14:textId="5B3E1730" w:rsidR="00697244" w:rsidRDefault="00A571E1" w:rsidP="004A73D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>By considering this approach and with the available referenced material, it is hope</w:t>
      </w:r>
      <w:r w:rsidR="000A2F08" w:rsidRPr="00EF579E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that this will </w:t>
      </w:r>
      <w:r w:rsidR="00BD03F6" w:rsidRPr="00EF579E">
        <w:rPr>
          <w:rFonts w:ascii="Arial" w:hAnsi="Arial" w:cs="Arial"/>
          <w:sz w:val="22"/>
          <w:szCs w:val="22"/>
          <w:shd w:val="clear" w:color="auto" w:fill="FFFFFF"/>
        </w:rPr>
        <w:t>have a significantly positive effect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, plus </w:t>
      </w:r>
      <w:r w:rsidR="00BD03F6" w:rsidRPr="00EF579E">
        <w:rPr>
          <w:rFonts w:ascii="Arial" w:hAnsi="Arial" w:cs="Arial"/>
          <w:sz w:val="22"/>
          <w:szCs w:val="22"/>
          <w:shd w:val="clear" w:color="auto" w:fill="FFFFFF"/>
        </w:rPr>
        <w:t>impact on the overall patient experience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780C80A6" w14:textId="1F4EB181" w:rsidR="001F536B" w:rsidRDefault="001F536B" w:rsidP="004A73D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8FC77CF" w14:textId="30D72744" w:rsidR="001F536B" w:rsidRDefault="001F536B" w:rsidP="004A73D1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Examples of benefits from having shared decision making could be to:</w:t>
      </w:r>
    </w:p>
    <w:p w14:paraId="490A2C7A" w14:textId="265916D1" w:rsidR="001F536B" w:rsidRDefault="001F536B" w:rsidP="004A73D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A417602" w14:textId="57858A79" w:rsidR="001F536B" w:rsidRPr="0098352F" w:rsidRDefault="001F536B" w:rsidP="0098352F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</w:t>
      </w:r>
      <w:r w:rsidRPr="0098352F">
        <w:rPr>
          <w:rFonts w:ascii="Arial" w:hAnsi="Arial" w:cs="Arial"/>
          <w:sz w:val="22"/>
          <w:szCs w:val="22"/>
          <w:shd w:val="clear" w:color="auto" w:fill="FFFFFF"/>
        </w:rPr>
        <w:t>etter manage my pain relief so I don’t wake up at night</w:t>
      </w:r>
    </w:p>
    <w:p w14:paraId="2C58FDE6" w14:textId="27FBE059" w:rsidR="001F536B" w:rsidRPr="0098352F" w:rsidRDefault="001F536B" w:rsidP="0098352F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98352F">
        <w:rPr>
          <w:rFonts w:ascii="Arial" w:hAnsi="Arial" w:cs="Arial"/>
          <w:sz w:val="22"/>
          <w:szCs w:val="22"/>
          <w:shd w:val="clear" w:color="auto" w:fill="FFFFFF"/>
        </w:rPr>
        <w:t xml:space="preserve">tay in my house </w:t>
      </w:r>
      <w:proofErr w:type="gramStart"/>
      <w:r w:rsidRPr="0098352F">
        <w:rPr>
          <w:rFonts w:ascii="Arial" w:hAnsi="Arial" w:cs="Arial"/>
          <w:sz w:val="22"/>
          <w:szCs w:val="22"/>
          <w:shd w:val="clear" w:color="auto" w:fill="FFFFFF"/>
        </w:rPr>
        <w:t>as long as</w:t>
      </w:r>
      <w:proofErr w:type="gramEnd"/>
      <w:r w:rsidRPr="0098352F">
        <w:rPr>
          <w:rFonts w:ascii="Arial" w:hAnsi="Arial" w:cs="Arial"/>
          <w:sz w:val="22"/>
          <w:szCs w:val="22"/>
          <w:shd w:val="clear" w:color="auto" w:fill="FFFFFF"/>
        </w:rPr>
        <w:t xml:space="preserve"> possible</w:t>
      </w:r>
    </w:p>
    <w:p w14:paraId="6D112BDB" w14:textId="66D802AC" w:rsidR="001F536B" w:rsidRPr="0098352F" w:rsidRDefault="001F536B" w:rsidP="0098352F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98352F">
        <w:rPr>
          <w:rFonts w:ascii="Arial" w:hAnsi="Arial" w:cs="Arial"/>
          <w:sz w:val="22"/>
          <w:szCs w:val="22"/>
          <w:shd w:val="clear" w:color="auto" w:fill="FFFFFF"/>
        </w:rPr>
        <w:t>eet new people in my local area</w:t>
      </w:r>
    </w:p>
    <w:p w14:paraId="42CD293E" w14:textId="112A531D" w:rsidR="001F536B" w:rsidRPr="0098352F" w:rsidRDefault="001F536B" w:rsidP="0098352F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</w:t>
      </w:r>
      <w:r w:rsidRPr="0098352F">
        <w:rPr>
          <w:rFonts w:ascii="Arial" w:hAnsi="Arial" w:cs="Arial"/>
          <w:sz w:val="22"/>
          <w:szCs w:val="22"/>
          <w:shd w:val="clear" w:color="auto" w:fill="FFFFFF"/>
        </w:rPr>
        <w:t>eceive end of life care at the hospice close to my sister</w:t>
      </w:r>
    </w:p>
    <w:p w14:paraId="6B897151" w14:textId="6EF148F8" w:rsidR="001F536B" w:rsidRDefault="001F536B" w:rsidP="004A73D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864EA38" w14:textId="521A7F52" w:rsidR="00867D75" w:rsidRPr="00EF579E" w:rsidRDefault="00F2790A" w:rsidP="00F2790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Given the findings above, </w:t>
      </w:r>
      <w:r w:rsidR="00BC6C4E">
        <w:rPr>
          <w:rFonts w:ascii="Arial" w:hAnsi="Arial" w:cs="Arial"/>
          <w:sz w:val="22"/>
          <w:szCs w:val="22"/>
          <w:shd w:val="clear" w:color="auto" w:fill="FFFFFF"/>
        </w:rPr>
        <w:t>Cwmfelin Medical Centre</w:t>
      </w:r>
      <w:r w:rsidRPr="00EF579E">
        <w:rPr>
          <w:rFonts w:ascii="Arial" w:hAnsi="Arial" w:cs="Arial"/>
          <w:sz w:val="22"/>
          <w:szCs w:val="22"/>
          <w:shd w:val="clear" w:color="auto" w:fill="FFFFFF"/>
        </w:rPr>
        <w:t xml:space="preserve"> aims to be more proactive in involving patients and help them to be proactive when it comes to being involved in their own healthcare and treatment. </w:t>
      </w:r>
    </w:p>
    <w:p w14:paraId="12DE4578" w14:textId="77777777" w:rsidR="000A2F08" w:rsidRPr="0098352F" w:rsidRDefault="000A2F08" w:rsidP="004A73D1">
      <w:pPr>
        <w:rPr>
          <w:rFonts w:ascii="Arial" w:hAnsi="Arial" w:cs="Arial"/>
          <w:sz w:val="20"/>
          <w:szCs w:val="20"/>
        </w:rPr>
      </w:pPr>
    </w:p>
    <w:p w14:paraId="4BA41C72" w14:textId="1518BEA7" w:rsidR="00641B9B" w:rsidRPr="0098352F" w:rsidRDefault="00641B9B" w:rsidP="00641B9B">
      <w:pPr>
        <w:rPr>
          <w:rFonts w:ascii="Arial" w:hAnsi="Arial" w:cs="Arial"/>
          <w:sz w:val="22"/>
          <w:szCs w:val="22"/>
        </w:rPr>
      </w:pPr>
    </w:p>
    <w:p w14:paraId="795AA154" w14:textId="0629C256" w:rsidR="00641B9B" w:rsidRPr="00EF579E" w:rsidRDefault="003A7499" w:rsidP="00641B9B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55" w:name="_Spillages"/>
      <w:bookmarkStart w:id="56" w:name="_Toc109306901"/>
      <w:bookmarkEnd w:id="55"/>
      <w:r w:rsidRPr="00EF579E">
        <w:rPr>
          <w:sz w:val="28"/>
          <w:szCs w:val="28"/>
        </w:rPr>
        <w:t>Improving shared decision making</w:t>
      </w:r>
      <w:bookmarkEnd w:id="56"/>
    </w:p>
    <w:p w14:paraId="52878347" w14:textId="3023D2E2" w:rsidR="00641B9B" w:rsidRPr="0098352F" w:rsidRDefault="003A7499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57" w:name="_Control_of_spillages"/>
      <w:bookmarkStart w:id="58" w:name="_Toc109306902"/>
      <w:bookmarkEnd w:id="57"/>
      <w:r w:rsidRPr="0098352F">
        <w:rPr>
          <w:rFonts w:ascii="Arial" w:hAnsi="Arial" w:cs="Arial"/>
          <w:smallCaps w:val="0"/>
          <w:sz w:val="24"/>
          <w:szCs w:val="24"/>
          <w:lang w:val="en-GB"/>
        </w:rPr>
        <w:t>Empowering patients</w:t>
      </w:r>
      <w:bookmarkEnd w:id="58"/>
    </w:p>
    <w:p w14:paraId="3AFB5CA2" w14:textId="581D7F47" w:rsidR="00641B9B" w:rsidRPr="0098352F" w:rsidRDefault="00641B9B" w:rsidP="00641B9B"/>
    <w:p w14:paraId="76003169" w14:textId="75BBC3A6" w:rsidR="003A7499" w:rsidRPr="0098352F" w:rsidRDefault="003A7499" w:rsidP="00641B9B">
      <w:pPr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 xml:space="preserve">At </w:t>
      </w:r>
      <w:r w:rsidR="00BC6C4E">
        <w:rPr>
          <w:rFonts w:ascii="Arial" w:hAnsi="Arial" w:cs="Arial"/>
          <w:sz w:val="22"/>
          <w:szCs w:val="22"/>
        </w:rPr>
        <w:t>Cwmfelin Medical Centre</w:t>
      </w:r>
      <w:r w:rsidRPr="0098352F">
        <w:rPr>
          <w:rFonts w:ascii="Arial" w:hAnsi="Arial" w:cs="Arial"/>
          <w:sz w:val="22"/>
          <w:szCs w:val="22"/>
        </w:rPr>
        <w:t>, we ensure that:</w:t>
      </w:r>
    </w:p>
    <w:p w14:paraId="12EB1FE4" w14:textId="77777777" w:rsidR="003A7499" w:rsidRPr="0098352F" w:rsidRDefault="003A7499" w:rsidP="00641B9B">
      <w:pPr>
        <w:rPr>
          <w:rFonts w:ascii="Arial" w:hAnsi="Arial" w:cs="Arial"/>
          <w:sz w:val="22"/>
          <w:szCs w:val="22"/>
        </w:rPr>
      </w:pPr>
    </w:p>
    <w:p w14:paraId="787E61BD" w14:textId="3FDE577B" w:rsidR="00372EBB" w:rsidRPr="00F2790A" w:rsidRDefault="003A7499" w:rsidP="00F2790A">
      <w:pPr>
        <w:numPr>
          <w:ilvl w:val="0"/>
          <w:numId w:val="18"/>
        </w:numPr>
        <w:spacing w:line="220" w:lineRule="atLeast"/>
        <w:ind w:left="357" w:hanging="357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The care and support patients receive should </w:t>
      </w:r>
      <w:r w:rsidR="00372EBB" w:rsidRPr="00EF579E">
        <w:rPr>
          <w:rFonts w:ascii="Arial" w:eastAsia="Times New Roman" w:hAnsi="Arial" w:cs="Arial"/>
          <w:sz w:val="22"/>
          <w:szCs w:val="22"/>
          <w:lang w:eastAsia="en-GB"/>
        </w:rPr>
        <w:t>consider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their needs and preferences</w:t>
      </w:r>
    </w:p>
    <w:p w14:paraId="487A7F31" w14:textId="77777777" w:rsidR="00867D75" w:rsidRDefault="00867D75" w:rsidP="0098352F">
      <w:pPr>
        <w:spacing w:line="220" w:lineRule="atLeast"/>
        <w:ind w:left="35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5D0C0AC" w14:textId="6765D3C8" w:rsidR="003A7499" w:rsidRDefault="003A7499" w:rsidP="004A73D1">
      <w:pPr>
        <w:numPr>
          <w:ilvl w:val="0"/>
          <w:numId w:val="18"/>
        </w:numPr>
        <w:spacing w:line="220" w:lineRule="atLeast"/>
        <w:ind w:left="357" w:hanging="357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Patients have the right to be involved in discussions, and make decisions about their treatment and care, together with their</w:t>
      </w:r>
      <w:r w:rsidR="000A2F08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healthcare professional</w:t>
      </w:r>
    </w:p>
    <w:p w14:paraId="22AD5A89" w14:textId="77777777" w:rsidR="00372EBB" w:rsidRPr="00EF579E" w:rsidRDefault="00372EBB" w:rsidP="0098352F">
      <w:pPr>
        <w:spacing w:line="220" w:lineRule="atLeast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7DA852D" w14:textId="1EF9F836" w:rsidR="00655315" w:rsidRPr="0098352F" w:rsidRDefault="003A7499" w:rsidP="004A73D1">
      <w:pPr>
        <w:numPr>
          <w:ilvl w:val="0"/>
          <w:numId w:val="18"/>
        </w:numPr>
        <w:spacing w:line="220" w:lineRule="atLeast"/>
        <w:ind w:left="357" w:hanging="357"/>
        <w:rPr>
          <w:rFonts w:ascii="Arial" w:hAnsi="Arial" w:cs="Arial"/>
          <w:sz w:val="22"/>
          <w:szCs w:val="22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Patient decisions aid and support conversations and help</w:t>
      </w:r>
      <w:r w:rsidR="000A2F08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patients </w:t>
      </w:r>
      <w:r w:rsidR="0098352F">
        <w:rPr>
          <w:rFonts w:ascii="Arial" w:eastAsia="Times New Roman" w:hAnsi="Arial" w:cs="Arial"/>
          <w:sz w:val="22"/>
          <w:szCs w:val="22"/>
          <w:lang w:eastAsia="en-GB"/>
        </w:rPr>
        <w:t xml:space="preserve">to </w:t>
      </w:r>
      <w:r w:rsidR="000A2F08" w:rsidRPr="00EF579E">
        <w:rPr>
          <w:rFonts w:ascii="Arial" w:eastAsia="Times New Roman" w:hAnsi="Arial" w:cs="Arial"/>
          <w:sz w:val="22"/>
          <w:szCs w:val="22"/>
          <w:lang w:eastAsia="en-GB"/>
        </w:rPr>
        <w:t>make informed choices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 </w:t>
      </w:r>
      <w:r w:rsidR="00655315" w:rsidRPr="0098352F">
        <w:rPr>
          <w:rFonts w:ascii="Arial" w:hAnsi="Arial" w:cs="Arial"/>
          <w:sz w:val="22"/>
          <w:szCs w:val="22"/>
        </w:rPr>
        <w:t xml:space="preserve"> </w:t>
      </w:r>
    </w:p>
    <w:p w14:paraId="1908717B" w14:textId="68CE0BB7" w:rsidR="00655315" w:rsidRPr="0098352F" w:rsidRDefault="000A2F08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59" w:name="_Ventilation"/>
      <w:bookmarkStart w:id="60" w:name="_Toc109306903"/>
      <w:bookmarkEnd w:id="59"/>
      <w:r w:rsidRPr="0098352F">
        <w:rPr>
          <w:rFonts w:ascii="Arial" w:hAnsi="Arial" w:cs="Arial"/>
          <w:smallCaps w:val="0"/>
          <w:sz w:val="24"/>
          <w:szCs w:val="24"/>
          <w:lang w:val="en-GB"/>
        </w:rPr>
        <w:t>CQC r</w:t>
      </w:r>
      <w:r w:rsidR="00C47EEC" w:rsidRPr="0098352F">
        <w:rPr>
          <w:rFonts w:ascii="Arial" w:hAnsi="Arial" w:cs="Arial"/>
          <w:smallCaps w:val="0"/>
          <w:sz w:val="24"/>
          <w:szCs w:val="24"/>
          <w:lang w:val="en-GB"/>
        </w:rPr>
        <w:t>ecommendations</w:t>
      </w:r>
      <w:bookmarkEnd w:id="60"/>
    </w:p>
    <w:p w14:paraId="69A37117" w14:textId="3E3661E3" w:rsidR="00655315" w:rsidRPr="0098352F" w:rsidRDefault="00655315" w:rsidP="00655315"/>
    <w:p w14:paraId="3554508E" w14:textId="036A0069" w:rsidR="00F2790A" w:rsidRPr="0098352F" w:rsidRDefault="009850FF" w:rsidP="00655315">
      <w:pPr>
        <w:rPr>
          <w:rFonts w:ascii="Arial" w:hAnsi="Arial" w:cs="Arial"/>
          <w:sz w:val="22"/>
          <w:szCs w:val="22"/>
        </w:rPr>
      </w:pPr>
      <w:r w:rsidRPr="0098352F">
        <w:rPr>
          <w:rFonts w:ascii="Arial" w:hAnsi="Arial" w:cs="Arial"/>
          <w:sz w:val="22"/>
          <w:szCs w:val="22"/>
        </w:rPr>
        <w:t xml:space="preserve">Within the </w:t>
      </w:r>
      <w:r w:rsidRPr="0098352F">
        <w:rPr>
          <w:rFonts w:ascii="Arial" w:hAnsi="Arial" w:cs="Arial"/>
          <w:i/>
          <w:iCs/>
          <w:sz w:val="22"/>
          <w:szCs w:val="22"/>
        </w:rPr>
        <w:t>Better Care in My Hands</w:t>
      </w:r>
      <w:r w:rsidRPr="0098352F">
        <w:rPr>
          <w:rFonts w:ascii="Arial" w:hAnsi="Arial" w:cs="Arial"/>
          <w:sz w:val="22"/>
          <w:szCs w:val="22"/>
        </w:rPr>
        <w:t xml:space="preserve"> Report</w:t>
      </w:r>
      <w:r w:rsidR="00C47EEC" w:rsidRPr="0098352F">
        <w:rPr>
          <w:rFonts w:ascii="Arial" w:hAnsi="Arial" w:cs="Arial"/>
          <w:sz w:val="22"/>
          <w:szCs w:val="22"/>
        </w:rPr>
        <w:t xml:space="preserve">, the following measures </w:t>
      </w:r>
      <w:r w:rsidRPr="0098352F">
        <w:rPr>
          <w:rFonts w:ascii="Arial" w:hAnsi="Arial" w:cs="Arial"/>
          <w:sz w:val="22"/>
          <w:szCs w:val="22"/>
        </w:rPr>
        <w:t xml:space="preserve">were </w:t>
      </w:r>
      <w:r w:rsidR="00C47EEC" w:rsidRPr="0098352F">
        <w:rPr>
          <w:rFonts w:ascii="Arial" w:hAnsi="Arial" w:cs="Arial"/>
          <w:sz w:val="22"/>
          <w:szCs w:val="22"/>
        </w:rPr>
        <w:t xml:space="preserve">recommended by the CQC </w:t>
      </w:r>
      <w:r w:rsidRPr="0098352F">
        <w:rPr>
          <w:rFonts w:ascii="Arial" w:hAnsi="Arial" w:cs="Arial"/>
          <w:sz w:val="22"/>
          <w:szCs w:val="22"/>
        </w:rPr>
        <w:t>to further improve patient exp</w:t>
      </w:r>
      <w:r w:rsidR="000A2F08" w:rsidRPr="0098352F">
        <w:rPr>
          <w:rFonts w:ascii="Arial" w:hAnsi="Arial" w:cs="Arial"/>
          <w:sz w:val="22"/>
          <w:szCs w:val="22"/>
        </w:rPr>
        <w:t xml:space="preserve">erience and the shared </w:t>
      </w:r>
      <w:r w:rsidR="00372EBB" w:rsidRPr="00372EBB">
        <w:rPr>
          <w:rFonts w:ascii="Arial" w:hAnsi="Arial" w:cs="Arial"/>
          <w:sz w:val="22"/>
          <w:szCs w:val="22"/>
        </w:rPr>
        <w:t>decision-making</w:t>
      </w:r>
      <w:r w:rsidRPr="0098352F">
        <w:rPr>
          <w:rFonts w:ascii="Arial" w:hAnsi="Arial" w:cs="Arial"/>
          <w:sz w:val="22"/>
          <w:szCs w:val="22"/>
        </w:rPr>
        <w:t xml:space="preserve"> process and </w:t>
      </w:r>
      <w:r w:rsidR="00C47EEC" w:rsidRPr="0098352F">
        <w:rPr>
          <w:rFonts w:ascii="Arial" w:hAnsi="Arial" w:cs="Arial"/>
          <w:sz w:val="22"/>
          <w:szCs w:val="22"/>
        </w:rPr>
        <w:t>are utilised at this practice:</w:t>
      </w:r>
    </w:p>
    <w:p w14:paraId="13E690F5" w14:textId="77777777" w:rsidR="00C47EEC" w:rsidRPr="0098352F" w:rsidRDefault="00C47EEC" w:rsidP="00655315">
      <w:pPr>
        <w:rPr>
          <w:rFonts w:ascii="Arial" w:hAnsi="Arial" w:cs="Arial"/>
          <w:sz w:val="22"/>
          <w:szCs w:val="22"/>
        </w:rPr>
      </w:pPr>
    </w:p>
    <w:p w14:paraId="4F93F77B" w14:textId="3D8338CD" w:rsidR="00C47EEC" w:rsidRPr="00F2790A" w:rsidRDefault="00C47EEC" w:rsidP="00F2790A">
      <w:pPr>
        <w:numPr>
          <w:ilvl w:val="0"/>
          <w:numId w:val="19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Personalised care plans</w:t>
      </w:r>
      <w:r w:rsidR="009850FF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. These are 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written with people, for people, and with their wishes and preferences clearly identified and monitored.  </w:t>
      </w:r>
      <w:r w:rsidR="009850FF" w:rsidRPr="00F2790A">
        <w:rPr>
          <w:rFonts w:ascii="Arial" w:eastAsia="Times New Roman" w:hAnsi="Arial" w:cs="Arial"/>
          <w:sz w:val="22"/>
          <w:szCs w:val="22"/>
          <w:lang w:eastAsia="en-GB"/>
        </w:rPr>
        <w:t xml:space="preserve">An example of a </w:t>
      </w:r>
      <w:r w:rsidR="000A2F08" w:rsidRPr="00F2790A">
        <w:rPr>
          <w:rFonts w:ascii="Arial" w:eastAsia="Times New Roman" w:hAnsi="Arial" w:cs="Arial"/>
          <w:sz w:val="22"/>
          <w:szCs w:val="22"/>
          <w:lang w:eastAsia="en-GB"/>
        </w:rPr>
        <w:t xml:space="preserve">care plan </w:t>
      </w:r>
      <w:r w:rsidR="009850FF" w:rsidRPr="00F2790A">
        <w:rPr>
          <w:rFonts w:ascii="Arial" w:eastAsia="Times New Roman" w:hAnsi="Arial" w:cs="Arial"/>
          <w:sz w:val="22"/>
          <w:szCs w:val="22"/>
          <w:lang w:eastAsia="en-GB"/>
        </w:rPr>
        <w:t xml:space="preserve">is provided at </w:t>
      </w:r>
      <w:hyperlink w:anchor="_Annex_A_–" w:history="1">
        <w:r w:rsidR="00B60F55" w:rsidRPr="00F2790A">
          <w:rPr>
            <w:rStyle w:val="Hyperlink"/>
            <w:rFonts w:ascii="Arial" w:hAnsi="Arial" w:cs="Arial"/>
            <w:sz w:val="22"/>
            <w:szCs w:val="22"/>
          </w:rPr>
          <w:t>Annex A</w:t>
        </w:r>
      </w:hyperlink>
    </w:p>
    <w:p w14:paraId="146BAC01" w14:textId="77777777" w:rsidR="009850FF" w:rsidRPr="00EF579E" w:rsidRDefault="009850FF" w:rsidP="009850FF">
      <w:pPr>
        <w:ind w:left="56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A8A1AF9" w14:textId="19FDB011" w:rsidR="00C47EEC" w:rsidRPr="00EF579E" w:rsidRDefault="00C47EEC" w:rsidP="004A73D1">
      <w:pPr>
        <w:numPr>
          <w:ilvl w:val="0"/>
          <w:numId w:val="19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The sustained and supported involvement of families and carers in the care of their loved ones</w:t>
      </w:r>
      <w:r w:rsidR="009850FF" w:rsidRPr="00EF579E">
        <w:rPr>
          <w:rFonts w:ascii="Arial" w:eastAsia="Times New Roman" w:hAnsi="Arial" w:cs="Arial"/>
          <w:sz w:val="22"/>
          <w:szCs w:val="22"/>
          <w:lang w:eastAsia="en-GB"/>
        </w:rPr>
        <w:t>. With patient consent, family members</w:t>
      </w:r>
      <w:r w:rsidR="000A2F08" w:rsidRPr="00EF579E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9850FF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and or 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>carers</w:t>
      </w:r>
      <w:r w:rsidR="000A2F08" w:rsidRPr="00EF579E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9850FF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are involved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in discussions and listening to</w:t>
      </w:r>
      <w:r w:rsidR="009850FF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any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opinion</w:t>
      </w:r>
      <w:r w:rsidR="009850FF"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or</w:t>
      </w:r>
      <w:r w:rsidRPr="00EF579E">
        <w:rPr>
          <w:rFonts w:ascii="Arial" w:eastAsia="Times New Roman" w:hAnsi="Arial" w:cs="Arial"/>
          <w:sz w:val="22"/>
          <w:szCs w:val="22"/>
          <w:lang w:eastAsia="en-GB"/>
        </w:rPr>
        <w:t xml:space="preserve"> suggestion</w:t>
      </w:r>
    </w:p>
    <w:p w14:paraId="7674DF2B" w14:textId="77777777" w:rsidR="009850FF" w:rsidRPr="00EF579E" w:rsidRDefault="009850FF" w:rsidP="009850F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6DF93EF" w14:textId="2DE65937" w:rsidR="0078141B" w:rsidRPr="0098352F" w:rsidRDefault="00C47EEC" w:rsidP="0078141B">
      <w:pPr>
        <w:numPr>
          <w:ilvl w:val="0"/>
          <w:numId w:val="19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EF579E">
        <w:rPr>
          <w:rFonts w:ascii="Arial" w:eastAsia="Times New Roman" w:hAnsi="Arial" w:cs="Arial"/>
          <w:sz w:val="22"/>
          <w:szCs w:val="22"/>
          <w:lang w:eastAsia="en-GB"/>
        </w:rPr>
        <w:t>The coordination of patient’s involvement in their care as they move between services</w:t>
      </w:r>
    </w:p>
    <w:p w14:paraId="1132C419" w14:textId="77777777" w:rsidR="00F2790A" w:rsidRDefault="00F2790A" w:rsidP="0098352F">
      <w:pPr>
        <w:pStyle w:val="ListParagraph"/>
        <w:rPr>
          <w:rFonts w:ascii="Arial" w:hAnsi="Arial" w:cs="Arial"/>
          <w:sz w:val="22"/>
          <w:szCs w:val="22"/>
        </w:rPr>
      </w:pPr>
    </w:p>
    <w:p w14:paraId="2A41E231" w14:textId="69766096" w:rsidR="00F2790A" w:rsidRPr="00F2790A" w:rsidRDefault="00F2790A" w:rsidP="00F2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CQCs GP Mythbuster 75 advises that care plans need to:</w:t>
      </w:r>
      <w:r>
        <w:rPr>
          <w:rFonts w:ascii="Arial" w:hAnsi="Arial" w:cs="Arial"/>
          <w:sz w:val="22"/>
          <w:szCs w:val="22"/>
        </w:rPr>
        <w:br/>
      </w:r>
    </w:p>
    <w:p w14:paraId="3ECF48ED" w14:textId="5AFF5402" w:rsidR="00867D75" w:rsidRPr="0098352F" w:rsidRDefault="00F2790A" w:rsidP="00A945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8352F">
        <w:rPr>
          <w:rFonts w:ascii="Arial" w:hAnsi="Arial" w:cs="Arial"/>
          <w:sz w:val="22"/>
          <w:szCs w:val="22"/>
        </w:rPr>
        <w:t>e owned by the patient</w:t>
      </w:r>
    </w:p>
    <w:p w14:paraId="2BD498FF" w14:textId="28C904E3" w:rsidR="00867D75" w:rsidRPr="0098352F" w:rsidRDefault="00F2790A" w:rsidP="00A945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8352F">
        <w:rPr>
          <w:rFonts w:ascii="Arial" w:hAnsi="Arial" w:cs="Arial"/>
          <w:sz w:val="22"/>
          <w:szCs w:val="22"/>
        </w:rPr>
        <w:t>e recognised by all agencies across health and social care rather than by a single provider</w:t>
      </w:r>
    </w:p>
    <w:p w14:paraId="786603DB" w14:textId="1A785876" w:rsidR="00867D75" w:rsidRPr="0098352F" w:rsidRDefault="00F2790A" w:rsidP="00A945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8352F">
        <w:rPr>
          <w:rFonts w:ascii="Arial" w:hAnsi="Arial" w:cs="Arial"/>
          <w:sz w:val="22"/>
          <w:szCs w:val="22"/>
        </w:rPr>
        <w:t>e written in conjunction with the patient</w:t>
      </w:r>
    </w:p>
    <w:p w14:paraId="1C831654" w14:textId="77F12003" w:rsidR="00F2790A" w:rsidRPr="0098352F" w:rsidRDefault="00867D75" w:rsidP="0098352F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2790A" w:rsidRPr="0098352F">
        <w:rPr>
          <w:rFonts w:ascii="Arial" w:hAnsi="Arial" w:cs="Arial"/>
          <w:sz w:val="22"/>
          <w:szCs w:val="22"/>
        </w:rPr>
        <w:t>id transition through the system and reduce the patient needing to repeat their story</w:t>
      </w:r>
    </w:p>
    <w:p w14:paraId="30846360" w14:textId="65B8E577" w:rsidR="00655315" w:rsidRPr="007E7E7D" w:rsidRDefault="00F5469A" w:rsidP="00064C45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61" w:name="_Toc109306301"/>
      <w:bookmarkStart w:id="62" w:name="_Toc109306904"/>
      <w:bookmarkStart w:id="63" w:name="_Other_precautions_and"/>
      <w:bookmarkStart w:id="64" w:name="_Toc109306905"/>
      <w:bookmarkEnd w:id="61"/>
      <w:bookmarkEnd w:id="62"/>
      <w:bookmarkEnd w:id="63"/>
      <w:r w:rsidRPr="007E7E7D">
        <w:rPr>
          <w:rFonts w:ascii="Arial" w:hAnsi="Arial" w:cs="Arial"/>
          <w:smallCaps w:val="0"/>
          <w:sz w:val="24"/>
          <w:szCs w:val="24"/>
          <w:lang w:val="en-GB"/>
        </w:rPr>
        <w:t>Tailoring healthcare for each patient</w:t>
      </w:r>
      <w:bookmarkEnd w:id="64"/>
    </w:p>
    <w:p w14:paraId="0147E59E" w14:textId="3E409AA4" w:rsidR="00F5469A" w:rsidRPr="007E7E7D" w:rsidRDefault="00F5469A" w:rsidP="00F5469A"/>
    <w:p w14:paraId="6164F920" w14:textId="7EAFC547" w:rsidR="00487F2E" w:rsidRPr="001F7DDE" w:rsidRDefault="00487F2E" w:rsidP="00F5469A">
      <w:pPr>
        <w:rPr>
          <w:rFonts w:ascii="Arial" w:hAnsi="Arial" w:cs="Arial"/>
          <w:sz w:val="22"/>
          <w:szCs w:val="22"/>
        </w:rPr>
      </w:pPr>
      <w:r w:rsidRPr="007E7E7D">
        <w:rPr>
          <w:rFonts w:ascii="Arial" w:hAnsi="Arial" w:cs="Arial"/>
          <w:sz w:val="22"/>
          <w:szCs w:val="22"/>
        </w:rPr>
        <w:t xml:space="preserve">When providing a personal service for each patient, healthcare professionals need to </w:t>
      </w:r>
      <w:r w:rsidRPr="001F7DDE">
        <w:rPr>
          <w:rFonts w:ascii="Arial" w:hAnsi="Arial" w:cs="Arial"/>
          <w:sz w:val="22"/>
          <w:szCs w:val="22"/>
        </w:rPr>
        <w:t>recognise the patient and the services they require as well as their preferences and values</w:t>
      </w:r>
      <w:r w:rsidR="009078F3" w:rsidRPr="001F7DDE">
        <w:rPr>
          <w:rFonts w:ascii="Arial" w:hAnsi="Arial" w:cs="Arial"/>
          <w:sz w:val="22"/>
          <w:szCs w:val="22"/>
        </w:rPr>
        <w:t xml:space="preserve">, </w:t>
      </w:r>
      <w:r w:rsidRPr="001F7DDE">
        <w:rPr>
          <w:rFonts w:ascii="Arial" w:hAnsi="Arial" w:cs="Arial"/>
          <w:sz w:val="22"/>
          <w:szCs w:val="22"/>
        </w:rPr>
        <w:t>including treatment and care</w:t>
      </w:r>
      <w:r w:rsidR="009078F3" w:rsidRPr="001F7DDE">
        <w:rPr>
          <w:rFonts w:ascii="Arial" w:hAnsi="Arial" w:cs="Arial"/>
          <w:sz w:val="22"/>
          <w:szCs w:val="22"/>
        </w:rPr>
        <w:t>,</w:t>
      </w:r>
      <w:r w:rsidRPr="001F7DDE">
        <w:rPr>
          <w:rFonts w:ascii="Arial" w:hAnsi="Arial" w:cs="Arial"/>
          <w:sz w:val="22"/>
          <w:szCs w:val="22"/>
        </w:rPr>
        <w:t xml:space="preserve"> and be </w:t>
      </w:r>
      <w:proofErr w:type="gramStart"/>
      <w:r w:rsidRPr="001F7DDE">
        <w:rPr>
          <w:rFonts w:ascii="Arial" w:hAnsi="Arial" w:cs="Arial"/>
          <w:sz w:val="22"/>
          <w:szCs w:val="22"/>
        </w:rPr>
        <w:t>open</w:t>
      </w:r>
      <w:proofErr w:type="gramEnd"/>
      <w:r w:rsidRPr="001F7DDE">
        <w:rPr>
          <w:rFonts w:ascii="Arial" w:hAnsi="Arial" w:cs="Arial"/>
          <w:sz w:val="22"/>
          <w:szCs w:val="22"/>
        </w:rPr>
        <w:t xml:space="preserve"> to discussing the risks and benefits. </w:t>
      </w:r>
    </w:p>
    <w:p w14:paraId="5A9AD378" w14:textId="1B3FEC75" w:rsidR="00487F2E" w:rsidRPr="001F7DDE" w:rsidRDefault="00487F2E" w:rsidP="00F5469A">
      <w:p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Healthcare workers therefore need to provide a service that is:</w:t>
      </w:r>
    </w:p>
    <w:p w14:paraId="08DA8D57" w14:textId="436CF3C2" w:rsidR="00487F2E" w:rsidRPr="001F7DDE" w:rsidRDefault="00487F2E" w:rsidP="00F5469A">
      <w:pPr>
        <w:rPr>
          <w:rFonts w:ascii="Arial" w:hAnsi="Arial" w:cs="Arial"/>
          <w:sz w:val="22"/>
          <w:szCs w:val="22"/>
        </w:rPr>
      </w:pPr>
    </w:p>
    <w:p w14:paraId="45D0394F" w14:textId="27E94A11" w:rsidR="00487F2E" w:rsidRPr="001F7DDE" w:rsidRDefault="00487F2E" w:rsidP="00487F2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F579E">
        <w:rPr>
          <w:rFonts w:ascii="Arial" w:hAnsi="Arial" w:cs="Arial"/>
          <w:sz w:val="22"/>
          <w:szCs w:val="22"/>
        </w:rPr>
        <w:t>Individualised</w:t>
      </w:r>
      <w:r w:rsidRPr="001F7DDE">
        <w:rPr>
          <w:rFonts w:ascii="Arial" w:hAnsi="Arial" w:cs="Arial"/>
          <w:sz w:val="22"/>
          <w:szCs w:val="22"/>
        </w:rPr>
        <w:t xml:space="preserve"> to the services available</w:t>
      </w:r>
    </w:p>
    <w:p w14:paraId="3534222A" w14:textId="7FBA55AA" w:rsidR="00487F2E" w:rsidRPr="001F7DDE" w:rsidRDefault="00487F2E" w:rsidP="00487F2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Tailored to the patient</w:t>
      </w:r>
      <w:r w:rsidR="000A2F08" w:rsidRPr="001F7DDE">
        <w:rPr>
          <w:rFonts w:ascii="Arial" w:hAnsi="Arial" w:cs="Arial"/>
          <w:sz w:val="22"/>
          <w:szCs w:val="22"/>
        </w:rPr>
        <w:t>’</w:t>
      </w:r>
      <w:r w:rsidRPr="001F7DDE">
        <w:rPr>
          <w:rFonts w:ascii="Arial" w:hAnsi="Arial" w:cs="Arial"/>
          <w:sz w:val="22"/>
          <w:szCs w:val="22"/>
        </w:rPr>
        <w:t>s needs and circumstances</w:t>
      </w:r>
    </w:p>
    <w:p w14:paraId="3F4CBBBA" w14:textId="1AA910F5" w:rsidR="00487F2E" w:rsidRPr="001F7DDE" w:rsidRDefault="00487F2E" w:rsidP="00487F2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Informed, making the patient aware of other services available </w:t>
      </w:r>
    </w:p>
    <w:p w14:paraId="62FC59B9" w14:textId="16F3188F" w:rsidR="00487F2E" w:rsidRPr="001F7DDE" w:rsidRDefault="00487F2E" w:rsidP="00487F2E">
      <w:pPr>
        <w:rPr>
          <w:rFonts w:ascii="Arial" w:hAnsi="Arial" w:cs="Arial"/>
          <w:sz w:val="22"/>
          <w:szCs w:val="22"/>
        </w:rPr>
      </w:pPr>
    </w:p>
    <w:p w14:paraId="0701EBA3" w14:textId="1AF2A2CC" w:rsidR="00487F2E" w:rsidRPr="001F7DDE" w:rsidRDefault="00C24EF4" w:rsidP="00487F2E">
      <w:p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The healthcare professional should also heed the patient</w:t>
      </w:r>
      <w:r w:rsidR="000A2F08" w:rsidRPr="001F7DDE">
        <w:rPr>
          <w:rFonts w:ascii="Arial" w:hAnsi="Arial" w:cs="Arial"/>
          <w:sz w:val="22"/>
          <w:szCs w:val="22"/>
        </w:rPr>
        <w:t>’</w:t>
      </w:r>
      <w:r w:rsidRPr="001F7DDE">
        <w:rPr>
          <w:rFonts w:ascii="Arial" w:hAnsi="Arial" w:cs="Arial"/>
          <w:sz w:val="22"/>
          <w:szCs w:val="22"/>
        </w:rPr>
        <w:t>s views and preferences, thereby:</w:t>
      </w:r>
    </w:p>
    <w:p w14:paraId="69A7A9FF" w14:textId="60319D30" w:rsidR="00C24EF4" w:rsidRPr="001F7DDE" w:rsidRDefault="00C24EF4" w:rsidP="00487F2E">
      <w:pPr>
        <w:rPr>
          <w:rFonts w:ascii="Arial" w:hAnsi="Arial" w:cs="Arial"/>
          <w:sz w:val="22"/>
          <w:szCs w:val="22"/>
        </w:rPr>
      </w:pPr>
    </w:p>
    <w:p w14:paraId="6A681672" w14:textId="172F59AC" w:rsidR="00C24EF4" w:rsidRPr="001F7DDE" w:rsidRDefault="00C24EF4" w:rsidP="00C24EF4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Holding discussions with the patient, allowing adequate time for these to take place</w:t>
      </w:r>
    </w:p>
    <w:p w14:paraId="0E8FD9D4" w14:textId="77777777" w:rsidR="00064C45" w:rsidRPr="001F7DDE" w:rsidRDefault="00064C45" w:rsidP="00064C45">
      <w:pPr>
        <w:pStyle w:val="ListParagraph"/>
        <w:rPr>
          <w:rFonts w:ascii="Arial" w:hAnsi="Arial" w:cs="Arial"/>
          <w:sz w:val="22"/>
          <w:szCs w:val="22"/>
        </w:rPr>
      </w:pPr>
    </w:p>
    <w:p w14:paraId="72EAF8EE" w14:textId="4FA43E74" w:rsidR="00C24EF4" w:rsidRPr="001F7DDE" w:rsidRDefault="00C24EF4" w:rsidP="00064C4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Hold</w:t>
      </w:r>
      <w:r w:rsidR="0098352F">
        <w:rPr>
          <w:rFonts w:ascii="Arial" w:hAnsi="Arial" w:cs="Arial"/>
          <w:sz w:val="22"/>
          <w:szCs w:val="22"/>
        </w:rPr>
        <w:t>ing</w:t>
      </w:r>
      <w:r w:rsidRPr="001F7DDE">
        <w:rPr>
          <w:rFonts w:ascii="Arial" w:hAnsi="Arial" w:cs="Arial"/>
          <w:sz w:val="22"/>
          <w:szCs w:val="22"/>
        </w:rPr>
        <w:t xml:space="preserve"> reviews with the patient at regular intervals whilst confirming their understanding and knowledge of their condition and treatment</w:t>
      </w:r>
    </w:p>
    <w:p w14:paraId="2D1AD0DF" w14:textId="77777777" w:rsidR="00064C45" w:rsidRPr="001F7DDE" w:rsidRDefault="00064C45" w:rsidP="00064C45">
      <w:pPr>
        <w:rPr>
          <w:rFonts w:ascii="Arial" w:hAnsi="Arial" w:cs="Arial"/>
          <w:sz w:val="22"/>
          <w:szCs w:val="22"/>
        </w:rPr>
      </w:pPr>
    </w:p>
    <w:p w14:paraId="36336911" w14:textId="0AA6FFC2" w:rsidR="00C24EF4" w:rsidRPr="001F7DDE" w:rsidRDefault="00C24EF4" w:rsidP="00C24EF4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Accepting that the patient will have different views and preferences on the risks and benefits of </w:t>
      </w:r>
      <w:r w:rsidR="000A2F08" w:rsidRPr="001F7DDE">
        <w:rPr>
          <w:rFonts w:ascii="Arial" w:hAnsi="Arial" w:cs="Arial"/>
          <w:sz w:val="22"/>
          <w:szCs w:val="22"/>
        </w:rPr>
        <w:t xml:space="preserve">a </w:t>
      </w:r>
      <w:r w:rsidRPr="001F7DDE">
        <w:rPr>
          <w:rFonts w:ascii="Arial" w:hAnsi="Arial" w:cs="Arial"/>
          <w:sz w:val="22"/>
          <w:szCs w:val="22"/>
        </w:rPr>
        <w:t xml:space="preserve">particular treatment and accepting that sometimes the patient chooses </w:t>
      </w:r>
      <w:r w:rsidR="000A2F08" w:rsidRPr="001F7DDE">
        <w:rPr>
          <w:rFonts w:ascii="Arial" w:hAnsi="Arial" w:cs="Arial"/>
          <w:sz w:val="22"/>
          <w:szCs w:val="22"/>
        </w:rPr>
        <w:t xml:space="preserve">not </w:t>
      </w:r>
      <w:r w:rsidRPr="001F7DDE">
        <w:rPr>
          <w:rFonts w:ascii="Arial" w:hAnsi="Arial" w:cs="Arial"/>
          <w:sz w:val="22"/>
          <w:szCs w:val="22"/>
        </w:rPr>
        <w:t>to have treatment.  In such cases, it is reasonable to check the patient</w:t>
      </w:r>
      <w:r w:rsidR="000A2F08" w:rsidRPr="001F7DDE">
        <w:rPr>
          <w:rFonts w:ascii="Arial" w:hAnsi="Arial" w:cs="Arial"/>
          <w:sz w:val="22"/>
          <w:szCs w:val="22"/>
        </w:rPr>
        <w:t>’</w:t>
      </w:r>
      <w:r w:rsidRPr="001F7DDE">
        <w:rPr>
          <w:rFonts w:ascii="Arial" w:hAnsi="Arial" w:cs="Arial"/>
          <w:sz w:val="22"/>
          <w:szCs w:val="22"/>
        </w:rPr>
        <w:t>s capacity to choose</w:t>
      </w:r>
    </w:p>
    <w:p w14:paraId="29874DD2" w14:textId="77777777" w:rsidR="00064C45" w:rsidRPr="001F7DDE" w:rsidRDefault="00064C45" w:rsidP="00064C45">
      <w:pPr>
        <w:rPr>
          <w:rFonts w:ascii="Arial" w:hAnsi="Arial" w:cs="Arial"/>
          <w:sz w:val="22"/>
          <w:szCs w:val="22"/>
        </w:rPr>
      </w:pPr>
    </w:p>
    <w:p w14:paraId="371B78E0" w14:textId="56366D58" w:rsidR="0078141B" w:rsidRPr="001F7DDE" w:rsidRDefault="00C24EF4" w:rsidP="004A73D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Ensuring the patient is aware of their right to ask for a second opinion</w:t>
      </w:r>
    </w:p>
    <w:p w14:paraId="010D9E64" w14:textId="77777777" w:rsidR="00064C45" w:rsidRPr="001F7DDE" w:rsidRDefault="00064C45" w:rsidP="00064C45">
      <w:pPr>
        <w:rPr>
          <w:rFonts w:ascii="Arial" w:hAnsi="Arial" w:cs="Arial"/>
          <w:sz w:val="22"/>
          <w:szCs w:val="22"/>
        </w:rPr>
      </w:pPr>
    </w:p>
    <w:p w14:paraId="346E2CBB" w14:textId="6065C8D7" w:rsidR="0078141B" w:rsidRDefault="001F7DDE" w:rsidP="004A73D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Encouraging p</w:t>
      </w:r>
      <w:r w:rsidR="00C24EF4" w:rsidRPr="001F7DDE">
        <w:rPr>
          <w:rFonts w:ascii="Arial" w:hAnsi="Arial" w:cs="Arial"/>
          <w:sz w:val="22"/>
          <w:szCs w:val="22"/>
        </w:rPr>
        <w:t xml:space="preserve">atients to provide feedback </w:t>
      </w:r>
      <w:r w:rsidR="003950A7" w:rsidRPr="001F7DDE">
        <w:rPr>
          <w:rFonts w:ascii="Arial" w:hAnsi="Arial" w:cs="Arial"/>
          <w:sz w:val="22"/>
          <w:szCs w:val="22"/>
        </w:rPr>
        <w:t>regarding</w:t>
      </w:r>
      <w:r w:rsidR="00C24EF4" w:rsidRPr="001F7DDE">
        <w:rPr>
          <w:rFonts w:ascii="Arial" w:hAnsi="Arial" w:cs="Arial"/>
          <w:sz w:val="22"/>
          <w:szCs w:val="22"/>
        </w:rPr>
        <w:t xml:space="preserve"> the care they have received and, if desired, how they can access the complaints process to make a complaint</w:t>
      </w:r>
    </w:p>
    <w:p w14:paraId="25640CC3" w14:textId="77777777" w:rsidR="00F2790A" w:rsidRPr="001F7DDE" w:rsidRDefault="00F2790A" w:rsidP="001F7DDE">
      <w:pPr>
        <w:pStyle w:val="ListParagraph"/>
        <w:rPr>
          <w:rFonts w:ascii="Arial" w:hAnsi="Arial" w:cs="Arial"/>
          <w:sz w:val="22"/>
          <w:szCs w:val="22"/>
        </w:rPr>
      </w:pPr>
    </w:p>
    <w:p w14:paraId="30075C13" w14:textId="7F365F91" w:rsidR="00F2790A" w:rsidRDefault="00F2790A" w:rsidP="00F2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should be noted that there is a d</w:t>
      </w:r>
      <w:r w:rsidRPr="00DC7680">
        <w:rPr>
          <w:rFonts w:ascii="Arial" w:hAnsi="Arial" w:cs="Arial"/>
          <w:sz w:val="22"/>
          <w:szCs w:val="22"/>
        </w:rPr>
        <w:t xml:space="preserve">ifference between </w:t>
      </w:r>
      <w:r>
        <w:rPr>
          <w:rFonts w:ascii="Arial" w:hAnsi="Arial" w:cs="Arial"/>
          <w:sz w:val="22"/>
          <w:szCs w:val="22"/>
        </w:rPr>
        <w:t xml:space="preserve">a </w:t>
      </w:r>
      <w:r w:rsidRPr="00DC7680">
        <w:rPr>
          <w:rFonts w:ascii="Arial" w:hAnsi="Arial" w:cs="Arial"/>
          <w:sz w:val="22"/>
          <w:szCs w:val="22"/>
        </w:rPr>
        <w:t xml:space="preserve">care plan and </w:t>
      </w:r>
      <w:r>
        <w:rPr>
          <w:rFonts w:ascii="Arial" w:hAnsi="Arial" w:cs="Arial"/>
          <w:sz w:val="22"/>
          <w:szCs w:val="22"/>
        </w:rPr>
        <w:t xml:space="preserve">a </w:t>
      </w:r>
      <w:r w:rsidRPr="00DC7680">
        <w:rPr>
          <w:rFonts w:ascii="Arial" w:hAnsi="Arial" w:cs="Arial"/>
          <w:sz w:val="22"/>
          <w:szCs w:val="22"/>
        </w:rPr>
        <w:t>treatment or management plan</w:t>
      </w:r>
      <w:r>
        <w:rPr>
          <w:rFonts w:ascii="Arial" w:hAnsi="Arial" w:cs="Arial"/>
          <w:sz w:val="22"/>
          <w:szCs w:val="22"/>
        </w:rPr>
        <w:t>. The fundamental difference is that a</w:t>
      </w:r>
      <w:r w:rsidRPr="001F7DDE">
        <w:rPr>
          <w:rFonts w:ascii="Arial" w:hAnsi="Arial" w:cs="Arial"/>
          <w:sz w:val="22"/>
          <w:szCs w:val="22"/>
        </w:rPr>
        <w:t xml:space="preserve"> care plan is produced with the patient</w:t>
      </w:r>
      <w:r>
        <w:rPr>
          <w:rFonts w:ascii="Arial" w:hAnsi="Arial" w:cs="Arial"/>
          <w:sz w:val="22"/>
          <w:szCs w:val="22"/>
        </w:rPr>
        <w:t>, whereas a</w:t>
      </w:r>
      <w:r w:rsidRPr="001F7DDE">
        <w:rPr>
          <w:rFonts w:ascii="Arial" w:hAnsi="Arial" w:cs="Arial"/>
          <w:sz w:val="22"/>
          <w:szCs w:val="22"/>
        </w:rPr>
        <w:t xml:space="preserve"> treatment or management plan is given to the patient by the health professional with no patient involvement.</w:t>
      </w:r>
    </w:p>
    <w:p w14:paraId="63FD472B" w14:textId="198C4C16" w:rsidR="00867D75" w:rsidRDefault="00867D75" w:rsidP="00F2790A">
      <w:pPr>
        <w:rPr>
          <w:rFonts w:ascii="Arial" w:hAnsi="Arial" w:cs="Arial"/>
          <w:sz w:val="22"/>
          <w:szCs w:val="22"/>
        </w:rPr>
      </w:pPr>
    </w:p>
    <w:p w14:paraId="411A5E63" w14:textId="353478DF" w:rsidR="00DA0769" w:rsidRDefault="00867D75" w:rsidP="00413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examples of outstanding practice detailed within the GP Mythbuster.</w:t>
      </w:r>
    </w:p>
    <w:p w14:paraId="390DD103" w14:textId="77777777" w:rsidR="001F7DDE" w:rsidRPr="001F7DDE" w:rsidRDefault="001F7DDE" w:rsidP="004139B4">
      <w:pPr>
        <w:rPr>
          <w:rFonts w:ascii="Arial" w:hAnsi="Arial" w:cs="Arial"/>
          <w:sz w:val="22"/>
          <w:szCs w:val="22"/>
        </w:rPr>
      </w:pPr>
    </w:p>
    <w:p w14:paraId="47D80B4D" w14:textId="77777777" w:rsidR="00DA0769" w:rsidRPr="001F7DDE" w:rsidRDefault="00DA0769" w:rsidP="004139B4">
      <w:pPr>
        <w:rPr>
          <w:rFonts w:ascii="Arial" w:hAnsi="Arial" w:cs="Arial"/>
          <w:sz w:val="22"/>
          <w:szCs w:val="22"/>
        </w:rPr>
      </w:pPr>
    </w:p>
    <w:p w14:paraId="2D92A787" w14:textId="3B9D9763" w:rsidR="004139B4" w:rsidRPr="00EF579E" w:rsidRDefault="00AE0F3D" w:rsidP="004139B4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65" w:name="_Disposal_of_Chemicals"/>
      <w:bookmarkStart w:id="66" w:name="_Toc109306906"/>
      <w:bookmarkEnd w:id="65"/>
      <w:r w:rsidRPr="00EF579E">
        <w:rPr>
          <w:sz w:val="28"/>
          <w:szCs w:val="28"/>
        </w:rPr>
        <w:lastRenderedPageBreak/>
        <w:t xml:space="preserve">Sustaining the shared </w:t>
      </w:r>
      <w:r w:rsidR="00867D75" w:rsidRPr="00EF579E">
        <w:rPr>
          <w:sz w:val="28"/>
          <w:szCs w:val="28"/>
        </w:rPr>
        <w:t>decision-making</w:t>
      </w:r>
      <w:r w:rsidRPr="00EF579E">
        <w:rPr>
          <w:sz w:val="28"/>
          <w:szCs w:val="28"/>
        </w:rPr>
        <w:t xml:space="preserve"> process</w:t>
      </w:r>
      <w:bookmarkEnd w:id="66"/>
    </w:p>
    <w:p w14:paraId="0F600407" w14:textId="1C7B6965" w:rsidR="00F23E8A" w:rsidRPr="00DC7680" w:rsidRDefault="00F23E8A" w:rsidP="00F23E8A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67" w:name="_Toc109306304"/>
      <w:bookmarkStart w:id="68" w:name="_Toc109306907"/>
      <w:bookmarkStart w:id="69" w:name="_Toc109306908"/>
      <w:bookmarkEnd w:id="67"/>
      <w:bookmarkEnd w:id="68"/>
      <w:r w:rsidRPr="001F7DDE">
        <w:rPr>
          <w:rFonts w:ascii="Arial" w:hAnsi="Arial" w:cs="Arial"/>
          <w:smallCaps w:val="0"/>
          <w:sz w:val="24"/>
          <w:szCs w:val="24"/>
          <w:lang w:val="en-GB"/>
        </w:rPr>
        <w:t>Commitment</w:t>
      </w:r>
      <w:bookmarkEnd w:id="69"/>
    </w:p>
    <w:p w14:paraId="5258C46F" w14:textId="5848B027" w:rsidR="00F23E8A" w:rsidRDefault="00F23E8A" w:rsidP="004139B4">
      <w:pPr>
        <w:rPr>
          <w:rFonts w:ascii="Arial" w:hAnsi="Arial" w:cs="Arial"/>
          <w:sz w:val="22"/>
          <w:szCs w:val="22"/>
        </w:rPr>
      </w:pPr>
    </w:p>
    <w:p w14:paraId="405113B3" w14:textId="41485C84" w:rsidR="006E582D" w:rsidRPr="001F7DDE" w:rsidRDefault="00AE0F3D" w:rsidP="004139B4">
      <w:p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Implementing the shared </w:t>
      </w:r>
      <w:r w:rsidR="00867D75" w:rsidRPr="00867D75">
        <w:rPr>
          <w:rFonts w:ascii="Arial" w:hAnsi="Arial" w:cs="Arial"/>
          <w:sz w:val="22"/>
          <w:szCs w:val="22"/>
        </w:rPr>
        <w:t>decision-making</w:t>
      </w:r>
      <w:r w:rsidR="0092329F" w:rsidRPr="001F7DDE">
        <w:rPr>
          <w:rFonts w:ascii="Arial" w:hAnsi="Arial" w:cs="Arial"/>
          <w:sz w:val="22"/>
          <w:szCs w:val="22"/>
        </w:rPr>
        <w:t xml:space="preserve"> </w:t>
      </w:r>
      <w:r w:rsidRPr="001F7DDE">
        <w:rPr>
          <w:rFonts w:ascii="Arial" w:hAnsi="Arial" w:cs="Arial"/>
          <w:sz w:val="22"/>
          <w:szCs w:val="22"/>
        </w:rPr>
        <w:t xml:space="preserve">process does take time and effort. This means that the </w:t>
      </w:r>
      <w:r w:rsidR="001F7DDE">
        <w:rPr>
          <w:rFonts w:ascii="Arial" w:hAnsi="Arial" w:cs="Arial"/>
          <w:sz w:val="22"/>
          <w:szCs w:val="22"/>
        </w:rPr>
        <w:t>organisation</w:t>
      </w:r>
      <w:r w:rsidRPr="001F7DDE">
        <w:rPr>
          <w:rFonts w:ascii="Arial" w:hAnsi="Arial" w:cs="Arial"/>
          <w:sz w:val="22"/>
          <w:szCs w:val="22"/>
        </w:rPr>
        <w:t xml:space="preserve"> must be committed to the process</w:t>
      </w:r>
      <w:r w:rsidR="00637C23" w:rsidRPr="001F7DDE">
        <w:rPr>
          <w:rFonts w:ascii="Arial" w:hAnsi="Arial" w:cs="Arial"/>
          <w:sz w:val="22"/>
          <w:szCs w:val="22"/>
        </w:rPr>
        <w:t xml:space="preserve"> to make sure that efforts lead to long</w:t>
      </w:r>
      <w:r w:rsidR="001F7DDE">
        <w:rPr>
          <w:rFonts w:ascii="Arial" w:hAnsi="Arial" w:cs="Arial"/>
          <w:sz w:val="22"/>
          <w:szCs w:val="22"/>
        </w:rPr>
        <w:t>-</w:t>
      </w:r>
      <w:r w:rsidR="00637C23" w:rsidRPr="001F7DDE">
        <w:rPr>
          <w:rFonts w:ascii="Arial" w:hAnsi="Arial" w:cs="Arial"/>
          <w:sz w:val="22"/>
          <w:szCs w:val="22"/>
        </w:rPr>
        <w:t xml:space="preserve">term sustainable changes.  </w:t>
      </w:r>
    </w:p>
    <w:p w14:paraId="648954EA" w14:textId="77777777" w:rsidR="006E582D" w:rsidRPr="001F7DDE" w:rsidRDefault="006E582D" w:rsidP="004139B4">
      <w:pPr>
        <w:rPr>
          <w:rFonts w:ascii="Arial" w:hAnsi="Arial" w:cs="Arial"/>
          <w:sz w:val="22"/>
          <w:szCs w:val="22"/>
        </w:rPr>
      </w:pPr>
    </w:p>
    <w:p w14:paraId="6E0F1216" w14:textId="46F48ACD" w:rsidR="00AE0F3D" w:rsidRPr="001F7DDE" w:rsidRDefault="00637C23" w:rsidP="004139B4">
      <w:p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Considering the following questions will help the </w:t>
      </w:r>
      <w:r w:rsidR="001F7DDE">
        <w:rPr>
          <w:rFonts w:ascii="Arial" w:hAnsi="Arial" w:cs="Arial"/>
          <w:sz w:val="22"/>
          <w:szCs w:val="22"/>
        </w:rPr>
        <w:t>organisation</w:t>
      </w:r>
      <w:r w:rsidRPr="001F7DDE">
        <w:rPr>
          <w:rFonts w:ascii="Arial" w:hAnsi="Arial" w:cs="Arial"/>
          <w:sz w:val="22"/>
          <w:szCs w:val="22"/>
        </w:rPr>
        <w:t xml:space="preserve"> to sustain the shared </w:t>
      </w:r>
      <w:r w:rsidR="00867D75" w:rsidRPr="00867D75">
        <w:rPr>
          <w:rFonts w:ascii="Arial" w:hAnsi="Arial" w:cs="Arial"/>
          <w:sz w:val="22"/>
          <w:szCs w:val="22"/>
        </w:rPr>
        <w:t>decision-making</w:t>
      </w:r>
      <w:r w:rsidRPr="001F7DDE">
        <w:rPr>
          <w:rFonts w:ascii="Arial" w:hAnsi="Arial" w:cs="Arial"/>
          <w:sz w:val="22"/>
          <w:szCs w:val="22"/>
        </w:rPr>
        <w:t xml:space="preserve"> process:</w:t>
      </w:r>
    </w:p>
    <w:p w14:paraId="752E0E41" w14:textId="02E5CDC0" w:rsidR="00637C23" w:rsidRPr="001F7DDE" w:rsidRDefault="00637C23" w:rsidP="004139B4">
      <w:pPr>
        <w:rPr>
          <w:rFonts w:ascii="Arial" w:hAnsi="Arial" w:cs="Arial"/>
          <w:sz w:val="22"/>
          <w:szCs w:val="22"/>
        </w:rPr>
      </w:pPr>
    </w:p>
    <w:p w14:paraId="36EDDC15" w14:textId="1DBB534E" w:rsidR="006E582D" w:rsidRPr="001F7DDE" w:rsidRDefault="00637C23" w:rsidP="001F7DD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What training and development is required for staff?</w:t>
      </w:r>
    </w:p>
    <w:p w14:paraId="7572CBC2" w14:textId="7CFDB46E" w:rsidR="00867D75" w:rsidRPr="001F7DDE" w:rsidRDefault="00637C23" w:rsidP="009650A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How committed are the leaders of the</w:t>
      </w:r>
      <w:r w:rsidR="001F7DDE">
        <w:rPr>
          <w:rFonts w:ascii="Arial" w:hAnsi="Arial" w:cs="Arial"/>
          <w:sz w:val="22"/>
          <w:szCs w:val="22"/>
        </w:rPr>
        <w:t xml:space="preserve"> organisation?</w:t>
      </w:r>
    </w:p>
    <w:p w14:paraId="1A63C0E5" w14:textId="6D6FBF84" w:rsidR="006E582D" w:rsidRPr="001F7DDE" w:rsidRDefault="00637C23" w:rsidP="001F7DD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What strategies can the </w:t>
      </w:r>
      <w:r w:rsidR="001F7DDE">
        <w:rPr>
          <w:rFonts w:ascii="Arial" w:hAnsi="Arial" w:cs="Arial"/>
          <w:sz w:val="22"/>
          <w:szCs w:val="22"/>
        </w:rPr>
        <w:t>organisation</w:t>
      </w:r>
      <w:r w:rsidRPr="001F7DDE">
        <w:rPr>
          <w:rFonts w:ascii="Arial" w:hAnsi="Arial" w:cs="Arial"/>
          <w:sz w:val="22"/>
          <w:szCs w:val="22"/>
        </w:rPr>
        <w:t xml:space="preserve"> put in place to assist with the process?</w:t>
      </w:r>
    </w:p>
    <w:p w14:paraId="3852233A" w14:textId="24684FFA" w:rsidR="006E582D" w:rsidRPr="001F7DDE" w:rsidRDefault="00637C23" w:rsidP="001F7DD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How will the changes, benefits and outcomes be measured?</w:t>
      </w:r>
    </w:p>
    <w:p w14:paraId="0B488EB1" w14:textId="1C7B0E9B" w:rsidR="006E582D" w:rsidRPr="001F7DDE" w:rsidRDefault="00637C23" w:rsidP="001F7DD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Is shared </w:t>
      </w:r>
      <w:r w:rsidR="00867D75" w:rsidRPr="00867D75">
        <w:rPr>
          <w:rFonts w:ascii="Arial" w:hAnsi="Arial" w:cs="Arial"/>
          <w:sz w:val="22"/>
          <w:szCs w:val="22"/>
        </w:rPr>
        <w:t>decision-making</w:t>
      </w:r>
      <w:r w:rsidRPr="001F7DDE">
        <w:rPr>
          <w:rFonts w:ascii="Arial" w:hAnsi="Arial" w:cs="Arial"/>
          <w:sz w:val="22"/>
          <w:szCs w:val="22"/>
        </w:rPr>
        <w:t xml:space="preserve"> part of the induction process</w:t>
      </w:r>
      <w:r w:rsidR="009650A3">
        <w:rPr>
          <w:rFonts w:ascii="Arial" w:hAnsi="Arial" w:cs="Arial"/>
          <w:sz w:val="22"/>
          <w:szCs w:val="22"/>
        </w:rPr>
        <w:t>?</w:t>
      </w:r>
    </w:p>
    <w:p w14:paraId="1AC6625D" w14:textId="7D1531B8" w:rsidR="00F23E8A" w:rsidRPr="001F7DDE" w:rsidRDefault="00637C23" w:rsidP="00F23E8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>Is shared decision</w:t>
      </w:r>
      <w:r w:rsidR="00867D75">
        <w:rPr>
          <w:rFonts w:ascii="Arial" w:hAnsi="Arial" w:cs="Arial"/>
          <w:sz w:val="22"/>
          <w:szCs w:val="22"/>
        </w:rPr>
        <w:t>-</w:t>
      </w:r>
      <w:r w:rsidRPr="001F7DDE">
        <w:rPr>
          <w:rFonts w:ascii="Arial" w:hAnsi="Arial" w:cs="Arial"/>
          <w:sz w:val="22"/>
          <w:szCs w:val="22"/>
        </w:rPr>
        <w:t xml:space="preserve">making an agenda item for </w:t>
      </w:r>
      <w:r w:rsidR="001F7DDE">
        <w:rPr>
          <w:rFonts w:ascii="Arial" w:hAnsi="Arial" w:cs="Arial"/>
          <w:sz w:val="22"/>
          <w:szCs w:val="22"/>
        </w:rPr>
        <w:t>organisation</w:t>
      </w:r>
      <w:r w:rsidRPr="001F7DDE">
        <w:rPr>
          <w:rFonts w:ascii="Arial" w:hAnsi="Arial" w:cs="Arial"/>
          <w:sz w:val="22"/>
          <w:szCs w:val="22"/>
        </w:rPr>
        <w:t xml:space="preserve"> </w:t>
      </w:r>
      <w:r w:rsidR="00867D75">
        <w:rPr>
          <w:rFonts w:ascii="Arial" w:hAnsi="Arial" w:cs="Arial"/>
          <w:sz w:val="22"/>
          <w:szCs w:val="22"/>
        </w:rPr>
        <w:t xml:space="preserve">clinical </w:t>
      </w:r>
      <w:r w:rsidRPr="001F7DDE">
        <w:rPr>
          <w:rFonts w:ascii="Arial" w:hAnsi="Arial" w:cs="Arial"/>
          <w:sz w:val="22"/>
          <w:szCs w:val="22"/>
        </w:rPr>
        <w:t>meeting</w:t>
      </w:r>
      <w:r w:rsidR="003965CF" w:rsidRPr="001F7DDE">
        <w:rPr>
          <w:rFonts w:ascii="Arial" w:hAnsi="Arial" w:cs="Arial"/>
          <w:sz w:val="22"/>
          <w:szCs w:val="22"/>
        </w:rPr>
        <w:t>s</w:t>
      </w:r>
      <w:r w:rsidR="006E582D" w:rsidRPr="001F7DDE">
        <w:rPr>
          <w:rFonts w:ascii="Arial" w:hAnsi="Arial" w:cs="Arial"/>
          <w:sz w:val="22"/>
          <w:szCs w:val="22"/>
        </w:rPr>
        <w:t>?</w:t>
      </w:r>
    </w:p>
    <w:p w14:paraId="2DA447BE" w14:textId="564A3F3F" w:rsidR="00F23E8A" w:rsidRDefault="00F23E8A" w:rsidP="00F23E8A">
      <w:pPr>
        <w:pStyle w:val="Heading2"/>
        <w:ind w:hanging="718"/>
        <w:rPr>
          <w:rFonts w:ascii="Arial" w:hAnsi="Arial" w:cs="Arial"/>
          <w:smallCaps w:val="0"/>
          <w:sz w:val="24"/>
          <w:szCs w:val="24"/>
          <w:lang w:val="en-GB"/>
        </w:rPr>
      </w:pPr>
      <w:bookmarkStart w:id="70" w:name="_Toc109306909"/>
      <w:r>
        <w:rPr>
          <w:rFonts w:ascii="Arial" w:hAnsi="Arial" w:cs="Arial"/>
          <w:smallCaps w:val="0"/>
          <w:sz w:val="24"/>
          <w:szCs w:val="24"/>
          <w:lang w:val="en-GB"/>
        </w:rPr>
        <w:t>Further reading</w:t>
      </w:r>
      <w:bookmarkEnd w:id="70"/>
    </w:p>
    <w:p w14:paraId="79694A6C" w14:textId="3C17C182" w:rsidR="00F23E8A" w:rsidRDefault="00F23E8A" w:rsidP="00F23E8A"/>
    <w:p w14:paraId="6B0475E8" w14:textId="57025A35" w:rsidR="00F23E8A" w:rsidRPr="009650A3" w:rsidRDefault="00BC6C4E" w:rsidP="001F7DDE">
      <w:pPr>
        <w:rPr>
          <w:rStyle w:val="Hyperlink"/>
          <w:rFonts w:ascii="Arial" w:hAnsi="Arial" w:cs="Arial"/>
          <w:sz w:val="22"/>
          <w:szCs w:val="22"/>
        </w:rPr>
      </w:pPr>
      <w:hyperlink r:id="rId14" w:tgtFrame="_blank" w:history="1">
        <w:r w:rsidR="009650A3" w:rsidRPr="009650A3">
          <w:rPr>
            <w:rStyle w:val="Hyperlink"/>
            <w:rFonts w:ascii="Arial" w:hAnsi="Arial" w:cs="Arial"/>
            <w:sz w:val="22"/>
            <w:szCs w:val="22"/>
          </w:rPr>
          <w:t>NHS England - Personalised care and support planning handbook: The journey to person-centred care</w:t>
        </w:r>
      </w:hyperlink>
    </w:p>
    <w:p w14:paraId="477FE662" w14:textId="77777777" w:rsidR="00F23E8A" w:rsidRDefault="00F23E8A" w:rsidP="001F7DDE">
      <w:pPr>
        <w:pStyle w:val="ListParagraph"/>
        <w:ind w:left="360"/>
        <w:rPr>
          <w:rStyle w:val="Hyperlink"/>
          <w:rFonts w:ascii="Arial" w:hAnsi="Arial" w:cs="Arial"/>
          <w:sz w:val="22"/>
          <w:szCs w:val="22"/>
        </w:rPr>
      </w:pPr>
    </w:p>
    <w:p w14:paraId="2E0C53F6" w14:textId="7D238603" w:rsidR="00F23E8A" w:rsidRDefault="00BC6C4E" w:rsidP="001F7DDE">
      <w:pPr>
        <w:rPr>
          <w:rStyle w:val="Hyperlink"/>
          <w:rFonts w:ascii="Arial" w:hAnsi="Arial" w:cs="Arial"/>
          <w:sz w:val="22"/>
          <w:szCs w:val="22"/>
        </w:rPr>
      </w:pPr>
      <w:hyperlink r:id="rId15" w:history="1">
        <w:r w:rsidR="00F23E8A" w:rsidRPr="009650A3">
          <w:rPr>
            <w:rStyle w:val="Hyperlink"/>
            <w:rFonts w:ascii="Arial" w:hAnsi="Arial" w:cs="Arial"/>
            <w:sz w:val="22"/>
            <w:szCs w:val="22"/>
          </w:rPr>
          <w:t>National Voices - Guide to care and support planning</w:t>
        </w:r>
      </w:hyperlink>
    </w:p>
    <w:p w14:paraId="56D91228" w14:textId="77777777" w:rsidR="007E7E7D" w:rsidRPr="009650A3" w:rsidRDefault="007E7E7D" w:rsidP="001F7DDE">
      <w:pPr>
        <w:rPr>
          <w:rStyle w:val="Hyperlink"/>
          <w:rFonts w:ascii="Arial" w:hAnsi="Arial" w:cs="Arial"/>
          <w:sz w:val="22"/>
          <w:szCs w:val="22"/>
        </w:rPr>
      </w:pPr>
    </w:p>
    <w:p w14:paraId="3A56A5E8" w14:textId="77777777" w:rsidR="003965CF" w:rsidRPr="001F7DDE" w:rsidRDefault="003965CF" w:rsidP="001F7DDE">
      <w:pPr>
        <w:rPr>
          <w:rFonts w:ascii="Arial" w:hAnsi="Arial" w:cs="Arial"/>
          <w:sz w:val="22"/>
          <w:szCs w:val="22"/>
        </w:rPr>
      </w:pPr>
    </w:p>
    <w:p w14:paraId="2AFE5521" w14:textId="7735E054" w:rsidR="00181C20" w:rsidRPr="00EF579E" w:rsidRDefault="00181C20" w:rsidP="00181C20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rPr>
          <w:sz w:val="28"/>
          <w:szCs w:val="28"/>
        </w:rPr>
      </w:pPr>
      <w:bookmarkStart w:id="71" w:name="_Toc109306910"/>
      <w:r w:rsidRPr="00EF579E">
        <w:rPr>
          <w:sz w:val="28"/>
          <w:szCs w:val="28"/>
        </w:rPr>
        <w:t>Summary</w:t>
      </w:r>
      <w:bookmarkEnd w:id="71"/>
    </w:p>
    <w:p w14:paraId="2663312E" w14:textId="68EBFB83" w:rsidR="00A15580" w:rsidRPr="001F7DDE" w:rsidRDefault="00A15580" w:rsidP="004139B4">
      <w:pPr>
        <w:rPr>
          <w:rFonts w:ascii="Arial" w:hAnsi="Arial" w:cs="Arial"/>
          <w:sz w:val="22"/>
          <w:szCs w:val="22"/>
        </w:rPr>
      </w:pPr>
    </w:p>
    <w:p w14:paraId="59521247" w14:textId="18CA4118" w:rsidR="006E582D" w:rsidRPr="001F7DDE" w:rsidRDefault="0092329F" w:rsidP="004A73D1">
      <w:pPr>
        <w:rPr>
          <w:rFonts w:ascii="Arial" w:hAnsi="Arial" w:cs="Arial"/>
          <w:sz w:val="22"/>
          <w:szCs w:val="22"/>
        </w:rPr>
      </w:pPr>
      <w:r w:rsidRPr="001F7DDE">
        <w:rPr>
          <w:rFonts w:ascii="Arial" w:hAnsi="Arial" w:cs="Arial"/>
          <w:sz w:val="22"/>
          <w:szCs w:val="22"/>
        </w:rPr>
        <w:t xml:space="preserve">Engaging in the shared </w:t>
      </w:r>
      <w:r w:rsidR="00867D75" w:rsidRPr="00867D75">
        <w:rPr>
          <w:rFonts w:ascii="Arial" w:hAnsi="Arial" w:cs="Arial"/>
          <w:sz w:val="22"/>
          <w:szCs w:val="22"/>
        </w:rPr>
        <w:t>decision-making</w:t>
      </w:r>
      <w:r w:rsidRPr="001F7DDE">
        <w:rPr>
          <w:rFonts w:ascii="Arial" w:hAnsi="Arial" w:cs="Arial"/>
          <w:sz w:val="22"/>
          <w:szCs w:val="22"/>
        </w:rPr>
        <w:t xml:space="preserve"> process is a </w:t>
      </w:r>
      <w:r w:rsidR="002F33A9" w:rsidRPr="001F7DDE">
        <w:rPr>
          <w:rFonts w:ascii="Arial" w:hAnsi="Arial" w:cs="Arial"/>
          <w:sz w:val="22"/>
          <w:szCs w:val="22"/>
        </w:rPr>
        <w:t>long-term</w:t>
      </w:r>
      <w:r w:rsidRPr="001F7DDE">
        <w:rPr>
          <w:rFonts w:ascii="Arial" w:hAnsi="Arial" w:cs="Arial"/>
          <w:sz w:val="22"/>
          <w:szCs w:val="22"/>
        </w:rPr>
        <w:t xml:space="preserve"> commitment but one that will improve patient experience, the </w:t>
      </w:r>
      <w:proofErr w:type="gramStart"/>
      <w:r w:rsidR="001F7DDE">
        <w:rPr>
          <w:rFonts w:ascii="Arial" w:hAnsi="Arial" w:cs="Arial"/>
          <w:sz w:val="22"/>
          <w:szCs w:val="22"/>
        </w:rPr>
        <w:t>organisation</w:t>
      </w:r>
      <w:proofErr w:type="gramEnd"/>
      <w:r w:rsidRPr="001F7DDE">
        <w:rPr>
          <w:rFonts w:ascii="Arial" w:hAnsi="Arial" w:cs="Arial"/>
          <w:sz w:val="22"/>
          <w:szCs w:val="22"/>
        </w:rPr>
        <w:t xml:space="preserve"> and </w:t>
      </w:r>
      <w:r w:rsidR="003965CF" w:rsidRPr="001F7DDE">
        <w:rPr>
          <w:rFonts w:ascii="Arial" w:hAnsi="Arial" w:cs="Arial"/>
          <w:sz w:val="22"/>
          <w:szCs w:val="22"/>
        </w:rPr>
        <w:t xml:space="preserve">the </w:t>
      </w:r>
      <w:r w:rsidR="006E582D" w:rsidRPr="001F7DDE">
        <w:rPr>
          <w:rFonts w:ascii="Arial" w:hAnsi="Arial" w:cs="Arial"/>
          <w:sz w:val="22"/>
          <w:szCs w:val="22"/>
        </w:rPr>
        <w:t xml:space="preserve">wider </w:t>
      </w:r>
      <w:r w:rsidRPr="001F7DDE">
        <w:rPr>
          <w:rFonts w:ascii="Arial" w:hAnsi="Arial" w:cs="Arial"/>
          <w:sz w:val="22"/>
          <w:szCs w:val="22"/>
        </w:rPr>
        <w:t xml:space="preserve">NHS. </w:t>
      </w:r>
    </w:p>
    <w:p w14:paraId="15F2C3A8" w14:textId="77777777" w:rsidR="006E582D" w:rsidRPr="001F7DDE" w:rsidRDefault="006E582D" w:rsidP="004A73D1">
      <w:pPr>
        <w:rPr>
          <w:rFonts w:ascii="Arial" w:hAnsi="Arial" w:cs="Arial"/>
          <w:sz w:val="22"/>
          <w:szCs w:val="22"/>
        </w:rPr>
      </w:pPr>
    </w:p>
    <w:p w14:paraId="4D62522F" w14:textId="7038B2C9" w:rsidR="00F9753B" w:rsidRPr="00EF579E" w:rsidRDefault="0092329F" w:rsidP="004A73D1">
      <w:pPr>
        <w:rPr>
          <w:rFonts w:ascii="Arial" w:hAnsi="Arial" w:cs="Arial"/>
        </w:rPr>
      </w:pPr>
      <w:r w:rsidRPr="001F7DDE">
        <w:rPr>
          <w:rFonts w:ascii="Arial" w:hAnsi="Arial" w:cs="Arial"/>
          <w:sz w:val="22"/>
          <w:szCs w:val="22"/>
        </w:rPr>
        <w:t xml:space="preserve">Empowering patients with knowledge and information about their healthcare and the decisions available to them will increase the overall health literacy, reduce </w:t>
      </w:r>
      <w:proofErr w:type="gramStart"/>
      <w:r w:rsidRPr="001F7DDE">
        <w:rPr>
          <w:rFonts w:ascii="Arial" w:hAnsi="Arial" w:cs="Arial"/>
          <w:sz w:val="22"/>
          <w:szCs w:val="22"/>
        </w:rPr>
        <w:t>complaints</w:t>
      </w:r>
      <w:proofErr w:type="gramEnd"/>
      <w:r w:rsidRPr="001F7DDE">
        <w:rPr>
          <w:rFonts w:ascii="Arial" w:hAnsi="Arial" w:cs="Arial"/>
          <w:sz w:val="22"/>
          <w:szCs w:val="22"/>
        </w:rPr>
        <w:t xml:space="preserve"> and ultimately lead to better healthcare and prospects for many patients. Affording </w:t>
      </w:r>
      <w:proofErr w:type="gramStart"/>
      <w:r w:rsidR="006E582D" w:rsidRPr="001F7DDE">
        <w:rPr>
          <w:rFonts w:ascii="Arial" w:hAnsi="Arial" w:cs="Arial"/>
          <w:sz w:val="22"/>
          <w:szCs w:val="22"/>
        </w:rPr>
        <w:t>patients</w:t>
      </w:r>
      <w:proofErr w:type="gramEnd"/>
      <w:r w:rsidRPr="001F7DDE">
        <w:rPr>
          <w:rFonts w:ascii="Arial" w:hAnsi="Arial" w:cs="Arial"/>
          <w:sz w:val="22"/>
          <w:szCs w:val="22"/>
        </w:rPr>
        <w:t xml:space="preserve"> the opportunity to express their opinions and be involved in their treatment plans will lead to improved outcomes</w:t>
      </w:r>
      <w:r w:rsidR="009078F3" w:rsidRPr="001F7DDE">
        <w:rPr>
          <w:rFonts w:ascii="Arial" w:hAnsi="Arial" w:cs="Arial"/>
          <w:sz w:val="22"/>
          <w:szCs w:val="22"/>
        </w:rPr>
        <w:t xml:space="preserve">. </w:t>
      </w:r>
    </w:p>
    <w:p w14:paraId="3D36CD8E" w14:textId="77777777" w:rsidR="00F9753B" w:rsidRPr="00EF579E" w:rsidRDefault="00F9753B" w:rsidP="004A73D1">
      <w:pPr>
        <w:rPr>
          <w:rFonts w:ascii="Arial" w:hAnsi="Arial" w:cs="Arial"/>
          <w:smallCaps/>
          <w:sz w:val="22"/>
          <w:szCs w:val="22"/>
        </w:rPr>
      </w:pPr>
    </w:p>
    <w:p w14:paraId="63C63E28" w14:textId="474B6783" w:rsidR="004139B4" w:rsidRPr="007E7E7D" w:rsidRDefault="004139B4" w:rsidP="004139B4"/>
    <w:p w14:paraId="32CEE468" w14:textId="77777777" w:rsidR="004139B4" w:rsidRPr="00EF579E" w:rsidRDefault="004139B4" w:rsidP="004A73D1">
      <w:pPr>
        <w:rPr>
          <w:smallCaps/>
        </w:rPr>
      </w:pPr>
    </w:p>
    <w:p w14:paraId="5029F2D7" w14:textId="77777777" w:rsidR="004139B4" w:rsidRPr="00EF579E" w:rsidRDefault="004139B4" w:rsidP="004A73D1"/>
    <w:p w14:paraId="4BD43BB6" w14:textId="77777777" w:rsidR="004139B4" w:rsidRPr="007E7E7D" w:rsidRDefault="004139B4">
      <w:pPr>
        <w:rPr>
          <w:rFonts w:ascii="Arial" w:hAnsi="Arial" w:cs="Arial"/>
          <w:sz w:val="22"/>
          <w:szCs w:val="22"/>
        </w:rPr>
      </w:pPr>
    </w:p>
    <w:p w14:paraId="5586AEBF" w14:textId="2AEAB2E6" w:rsidR="00655315" w:rsidRPr="007E7E7D" w:rsidRDefault="00655315" w:rsidP="00655315"/>
    <w:p w14:paraId="08DDEF69" w14:textId="4C1151AB" w:rsidR="00655315" w:rsidRPr="00EF579E" w:rsidRDefault="00655315" w:rsidP="004A73D1">
      <w:pPr>
        <w:rPr>
          <w:smallCaps/>
        </w:rPr>
      </w:pPr>
    </w:p>
    <w:p w14:paraId="5DCA2F45" w14:textId="77777777" w:rsidR="00655315" w:rsidRPr="00EF579E" w:rsidRDefault="00655315" w:rsidP="004A73D1">
      <w:pPr>
        <w:rPr>
          <w:rFonts w:ascii="Arial" w:hAnsi="Arial" w:cs="Arial"/>
          <w:smallCaps/>
          <w:sz w:val="22"/>
          <w:szCs w:val="22"/>
        </w:rPr>
      </w:pPr>
    </w:p>
    <w:p w14:paraId="0707E84A" w14:textId="55672158" w:rsidR="00655315" w:rsidRPr="007E7E7D" w:rsidRDefault="00655315" w:rsidP="00641B9B">
      <w:pPr>
        <w:rPr>
          <w:rFonts w:ascii="Arial" w:hAnsi="Arial" w:cs="Arial"/>
          <w:sz w:val="22"/>
          <w:szCs w:val="22"/>
        </w:rPr>
      </w:pPr>
    </w:p>
    <w:p w14:paraId="70770B3A" w14:textId="6305E7D9" w:rsidR="00655315" w:rsidRPr="00EF579E" w:rsidRDefault="00655315">
      <w:pPr>
        <w:rPr>
          <w:rFonts w:ascii="Arial" w:hAnsi="Arial" w:cs="Arial"/>
          <w:smallCaps/>
          <w:sz w:val="22"/>
          <w:szCs w:val="22"/>
        </w:rPr>
      </w:pPr>
    </w:p>
    <w:p w14:paraId="75293A3C" w14:textId="49AC03EF" w:rsidR="006E582D" w:rsidRPr="00EF579E" w:rsidRDefault="006E582D" w:rsidP="004A73D1">
      <w:pPr>
        <w:rPr>
          <w:rFonts w:ascii="Arial" w:hAnsi="Arial" w:cs="Arial"/>
          <w:smallCaps/>
          <w:sz w:val="22"/>
          <w:szCs w:val="22"/>
        </w:rPr>
      </w:pPr>
    </w:p>
    <w:p w14:paraId="671FD6A4" w14:textId="4B7A4438" w:rsidR="006E582D" w:rsidRPr="00EF579E" w:rsidRDefault="006E582D" w:rsidP="004A73D1">
      <w:pPr>
        <w:rPr>
          <w:rFonts w:ascii="Arial" w:hAnsi="Arial" w:cs="Arial"/>
          <w:smallCaps/>
          <w:sz w:val="22"/>
          <w:szCs w:val="22"/>
        </w:rPr>
      </w:pPr>
    </w:p>
    <w:p w14:paraId="6F04D9EF" w14:textId="6917AABA" w:rsidR="00245D95" w:rsidRPr="00413D4B" w:rsidRDefault="00245D95" w:rsidP="004A73D1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0" w:after="0" w:line="259" w:lineRule="auto"/>
        <w:ind w:left="432" w:hanging="432"/>
        <w:rPr>
          <w:sz w:val="28"/>
          <w:szCs w:val="28"/>
        </w:rPr>
      </w:pPr>
      <w:bookmarkStart w:id="72" w:name="_Annex_A_–"/>
      <w:bookmarkStart w:id="73" w:name="_Toc109306911"/>
      <w:bookmarkEnd w:id="72"/>
      <w:r w:rsidRPr="00413D4B">
        <w:rPr>
          <w:sz w:val="28"/>
          <w:szCs w:val="28"/>
        </w:rPr>
        <w:lastRenderedPageBreak/>
        <w:t xml:space="preserve">Annex A – </w:t>
      </w:r>
      <w:r w:rsidR="002A5ED9">
        <w:rPr>
          <w:sz w:val="28"/>
          <w:szCs w:val="28"/>
        </w:rPr>
        <w:t xml:space="preserve">Example </w:t>
      </w:r>
      <w:r w:rsidR="001F7DDE">
        <w:rPr>
          <w:sz w:val="28"/>
          <w:szCs w:val="28"/>
        </w:rPr>
        <w:t>p</w:t>
      </w:r>
      <w:r w:rsidR="001F7DDE" w:rsidRPr="00413D4B">
        <w:rPr>
          <w:sz w:val="28"/>
          <w:szCs w:val="28"/>
        </w:rPr>
        <w:t>atient</w:t>
      </w:r>
      <w:r w:rsidR="001F7DDE">
        <w:rPr>
          <w:sz w:val="28"/>
          <w:szCs w:val="28"/>
        </w:rPr>
        <w:t>-</w:t>
      </w:r>
      <w:r w:rsidR="001F7DDE" w:rsidRPr="00413D4B">
        <w:rPr>
          <w:sz w:val="28"/>
          <w:szCs w:val="28"/>
        </w:rPr>
        <w:t>centred care plan</w:t>
      </w:r>
      <w:bookmarkEnd w:id="73"/>
    </w:p>
    <w:p w14:paraId="15D8A040" w14:textId="32887F98" w:rsidR="006E582D" w:rsidRPr="00413D4B" w:rsidRDefault="006E582D" w:rsidP="006E582D">
      <w:pPr>
        <w:rPr>
          <w:rFonts w:ascii="Arial" w:hAnsi="Arial" w:cs="Arial"/>
          <w:b/>
          <w:bCs/>
          <w:sz w:val="22"/>
          <w:szCs w:val="18"/>
        </w:rPr>
      </w:pPr>
    </w:p>
    <w:p w14:paraId="3993BF3A" w14:textId="22E1EF6C" w:rsidR="006E582D" w:rsidRPr="00413D4B" w:rsidRDefault="00BC6C4E" w:rsidP="006E582D">
      <w:pPr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Cwmfelin Medical Centre</w:t>
      </w:r>
    </w:p>
    <w:p w14:paraId="14B610E6" w14:textId="241A1183" w:rsidR="006E582D" w:rsidRPr="00413D4B" w:rsidRDefault="00BC6C4E" w:rsidP="006E582D">
      <w:pPr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 xml:space="preserve">01792 653941 </w:t>
      </w:r>
      <w:hyperlink r:id="rId16" w:history="1">
        <w:r w:rsidRPr="00FA0B5D">
          <w:rPr>
            <w:rStyle w:val="Hyperlink"/>
            <w:rFonts w:ascii="Arial" w:hAnsi="Arial" w:cs="Arial"/>
            <w:b/>
            <w:bCs/>
            <w:sz w:val="22"/>
            <w:szCs w:val="18"/>
          </w:rPr>
          <w:t>www.cwmfelin.co.uk</w:t>
        </w:r>
      </w:hyperlink>
      <w:r>
        <w:rPr>
          <w:rFonts w:ascii="Arial" w:hAnsi="Arial" w:cs="Arial"/>
          <w:b/>
          <w:bCs/>
          <w:sz w:val="22"/>
          <w:szCs w:val="18"/>
        </w:rPr>
        <w:t xml:space="preserve"> </w:t>
      </w:r>
      <w:hyperlink r:id="rId17" w:history="1">
        <w:r w:rsidRPr="00FA0B5D">
          <w:rPr>
            <w:rStyle w:val="Hyperlink"/>
            <w:rFonts w:ascii="Arial" w:hAnsi="Arial" w:cs="Arial"/>
            <w:b/>
            <w:bCs/>
            <w:sz w:val="22"/>
            <w:szCs w:val="18"/>
          </w:rPr>
          <w:t>reception.w98003@wales.nhs.uk</w:t>
        </w:r>
      </w:hyperlink>
      <w:r>
        <w:rPr>
          <w:rFonts w:ascii="Arial" w:hAnsi="Arial" w:cs="Arial"/>
          <w:b/>
          <w:bCs/>
          <w:sz w:val="22"/>
          <w:szCs w:val="18"/>
        </w:rPr>
        <w:tab/>
      </w:r>
    </w:p>
    <w:p w14:paraId="4F475863" w14:textId="77777777" w:rsidR="009706DA" w:rsidRPr="007E7E7D" w:rsidRDefault="009706DA" w:rsidP="006E582D">
      <w:pPr>
        <w:rPr>
          <w:rFonts w:ascii="Arial" w:hAnsi="Arial" w:cs="Arial"/>
          <w:b/>
          <w:bCs/>
          <w:szCs w:val="20"/>
        </w:rPr>
      </w:pPr>
    </w:p>
    <w:p w14:paraId="7F169EA9" w14:textId="77777777" w:rsidR="009706DA" w:rsidRPr="007E7E7D" w:rsidRDefault="009706DA" w:rsidP="009706DA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4"/>
        <w:gridCol w:w="650"/>
        <w:gridCol w:w="5375"/>
      </w:tblGrid>
      <w:tr w:rsidR="00413D4B" w:rsidRPr="00413D4B" w14:paraId="03A4ECF6" w14:textId="77777777" w:rsidTr="00413D4B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21D1AB4A" w14:textId="77777777" w:rsidR="009706DA" w:rsidRPr="007E7E7D" w:rsidRDefault="009706DA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PATIENT INFORMATION</w:t>
            </w:r>
          </w:p>
        </w:tc>
      </w:tr>
      <w:tr w:rsidR="009706DA" w:rsidRPr="00413D4B" w14:paraId="253899A5" w14:textId="77777777" w:rsidTr="007E7E7D">
        <w:trPr>
          <w:trHeight w:val="345"/>
          <w:jc w:val="center"/>
        </w:trPr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39E2" w14:textId="77777777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Patient name:</w:t>
            </w:r>
          </w:p>
          <w:p w14:paraId="07708CDD" w14:textId="1F1E6ADC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B422" w14:textId="77777777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B833885" w14:textId="48A20F98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B55924" w14:textId="77777777" w:rsidR="00413D4B" w:rsidRDefault="003965CF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NHS n</w:t>
            </w:r>
            <w:r w:rsidR="009706DA" w:rsidRPr="00413D4B">
              <w:rPr>
                <w:rFonts w:ascii="Arial" w:hAnsi="Arial" w:cs="Arial"/>
                <w:sz w:val="20"/>
                <w:szCs w:val="20"/>
              </w:rPr>
              <w:t xml:space="preserve">umber: </w:t>
            </w:r>
          </w:p>
          <w:p w14:paraId="641C1AAF" w14:textId="66871ECC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110A05DE" w14:textId="77777777" w:rsidTr="007E7E7D">
        <w:trPr>
          <w:trHeight w:val="225"/>
          <w:jc w:val="center"/>
        </w:trPr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2244" w14:textId="77777777" w:rsidR="009706DA" w:rsidRPr="00413D4B" w:rsidRDefault="009706DA" w:rsidP="005B2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3D95" w14:textId="77777777" w:rsidR="009706DA" w:rsidRPr="00413D4B" w:rsidRDefault="009706DA" w:rsidP="005B2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F8E5" w14:textId="201618BB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  <w:p w14:paraId="0ABF86EB" w14:textId="77777777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D3D6B" w14:textId="44B87F49" w:rsidR="006E582D" w:rsidRPr="00413D4B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32473657" w14:textId="77777777" w:rsidTr="007E7E7D">
        <w:trPr>
          <w:trHeight w:val="470"/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E0E0" w14:textId="78DFDFE0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3F9C969A" w14:textId="77777777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D975B3" w14:textId="1A0FF5C0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</w:p>
          <w:p w14:paraId="7153974C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2D94D" w14:textId="5BBC6E1F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20CE11CC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BA8945" w14:textId="6AA73A03" w:rsidR="009706DA" w:rsidRDefault="003965CF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Telephone n</w:t>
            </w:r>
            <w:r w:rsidR="009706DA" w:rsidRPr="00413D4B">
              <w:rPr>
                <w:rFonts w:ascii="Arial" w:hAnsi="Arial" w:cs="Arial"/>
                <w:sz w:val="20"/>
                <w:szCs w:val="20"/>
              </w:rPr>
              <w:t xml:space="preserve">umbers: </w:t>
            </w:r>
          </w:p>
          <w:p w14:paraId="2C697329" w14:textId="7058A668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4D4C7" w14:textId="7777777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C7980" w14:textId="6814602D" w:rsidR="006E582D" w:rsidRPr="00413D4B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7B999D55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D80F9" w14:textId="77777777" w:rsidR="009706DA" w:rsidRPr="00413D4B" w:rsidRDefault="009706DA" w:rsidP="005B2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5953CF89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hideMark/>
          </w:tcPr>
          <w:p w14:paraId="4F35ADA7" w14:textId="77777777" w:rsidR="009706DA" w:rsidRPr="007E7E7D" w:rsidRDefault="009706DA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WHAT IS IMPORTANT TO ME</w:t>
            </w:r>
          </w:p>
        </w:tc>
      </w:tr>
      <w:tr w:rsidR="009706DA" w:rsidRPr="00413D4B" w14:paraId="7B4C462F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BE0" w14:textId="77777777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1C9CC" w14:textId="193A935F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7346CB7" w14:textId="67974858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F36FB" w14:textId="441C72DB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6F0B10" w14:textId="77777777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405DB" w14:textId="77777777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DFF5D" w14:textId="77777777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786D4" w14:textId="04EB66A8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D6ABE" w14:textId="77777777" w:rsidR="009706DA" w:rsidRPr="00413D4B" w:rsidRDefault="009706DA" w:rsidP="009706DA">
      <w:pPr>
        <w:rPr>
          <w:rFonts w:ascii="Arial" w:hAnsi="Arial" w:cs="Arial"/>
        </w:rPr>
      </w:pP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9"/>
      </w:tblGrid>
      <w:tr w:rsidR="009706DA" w:rsidRPr="00413D4B" w14:paraId="51B1D1B4" w14:textId="77777777" w:rsidTr="007E7E7D">
        <w:trPr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hideMark/>
          </w:tcPr>
          <w:p w14:paraId="4164C3A1" w14:textId="77777777" w:rsidR="009706DA" w:rsidRPr="007E7E7D" w:rsidRDefault="009706DA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KEY ACTION POINTS AGREED WITH THE PATIENT</w:t>
            </w:r>
          </w:p>
        </w:tc>
      </w:tr>
      <w:tr w:rsidR="009706DA" w:rsidRPr="00413D4B" w14:paraId="335D351F" w14:textId="77777777" w:rsidTr="007E7E7D">
        <w:trPr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48B" w14:textId="77777777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8FD48" w14:textId="1DF53819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B3AD8" w14:textId="77777777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49088" w14:textId="77777777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CC54C2" w14:textId="7214A811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09761" w14:textId="77777777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57E05" w14:textId="77777777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98341" w14:textId="2DFFE4B3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BBE4E" w14:textId="77777777" w:rsidR="009706DA" w:rsidRPr="00413D4B" w:rsidRDefault="009706DA" w:rsidP="009706DA">
      <w:pPr>
        <w:rPr>
          <w:rFonts w:ascii="Arial" w:hAnsi="Arial" w:cs="Arial"/>
        </w:rPr>
      </w:pP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9"/>
      </w:tblGrid>
      <w:tr w:rsidR="009706DA" w:rsidRPr="00413D4B" w14:paraId="026DA5EB" w14:textId="77777777" w:rsidTr="007E7E7D">
        <w:trPr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hideMark/>
          </w:tcPr>
          <w:p w14:paraId="38507A39" w14:textId="77777777" w:rsidR="009706DA" w:rsidRPr="007E7E7D" w:rsidRDefault="009706DA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MY NEXT PLANNED APPOINTMENTS</w:t>
            </w:r>
          </w:p>
        </w:tc>
      </w:tr>
      <w:tr w:rsidR="009706DA" w:rsidRPr="00413D4B" w14:paraId="43E7BBD1" w14:textId="77777777" w:rsidTr="007E7E7D">
        <w:trPr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73E" w14:textId="77777777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4225B653" w14:textId="4F03EA28" w:rsidR="009706DA" w:rsidRPr="00413D4B" w:rsidRDefault="009706DA" w:rsidP="005B28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43AEA8E" w14:textId="386983FC" w:rsidR="00D474FB" w:rsidRDefault="00D474FB" w:rsidP="005B28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2F92BFE" w14:textId="00766EB8" w:rsidR="00413D4B" w:rsidRDefault="00413D4B" w:rsidP="005B28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A822EC2" w14:textId="77777777" w:rsidR="00413D4B" w:rsidRDefault="00413D4B" w:rsidP="005B28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D3A71DA" w14:textId="33D6A494" w:rsidR="00413D4B" w:rsidRDefault="00413D4B" w:rsidP="005B28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FBEAF8F" w14:textId="77777777" w:rsidR="00413D4B" w:rsidRPr="00413D4B" w:rsidRDefault="00413D4B" w:rsidP="005B28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BD05F60" w14:textId="77777777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D27E1" w14:textId="171E9AB8" w:rsidR="009706DA" w:rsidRDefault="009706DA" w:rsidP="009706DA">
      <w:pPr>
        <w:rPr>
          <w:rFonts w:ascii="Arial" w:hAnsi="Arial" w:cs="Arial"/>
        </w:rPr>
      </w:pPr>
    </w:p>
    <w:p w14:paraId="0C224D4E" w14:textId="1AFC4F41" w:rsidR="00BC6C4E" w:rsidRDefault="00BC6C4E" w:rsidP="009706DA">
      <w:pPr>
        <w:rPr>
          <w:rFonts w:ascii="Arial" w:hAnsi="Arial" w:cs="Arial"/>
        </w:rPr>
      </w:pPr>
    </w:p>
    <w:p w14:paraId="5C7920A4" w14:textId="77777777" w:rsidR="00BC6C4E" w:rsidRPr="00413D4B" w:rsidRDefault="00BC6C4E" w:rsidP="009706DA">
      <w:pPr>
        <w:rPr>
          <w:rFonts w:ascii="Arial" w:hAnsi="Arial" w:cs="Arial"/>
        </w:rPr>
      </w:pP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5"/>
        <w:gridCol w:w="684"/>
        <w:gridCol w:w="5070"/>
      </w:tblGrid>
      <w:tr w:rsidR="009706DA" w:rsidRPr="00413D4B" w14:paraId="23CFA7A2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758FAC3D" w14:textId="77777777" w:rsidR="009706DA" w:rsidRPr="007E7E7D" w:rsidRDefault="009706DA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GP DETAILS</w:t>
            </w:r>
          </w:p>
        </w:tc>
      </w:tr>
      <w:tr w:rsidR="009706DA" w:rsidRPr="00413D4B" w14:paraId="0715693D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336B" w14:textId="6806B7BF" w:rsidR="009706DA" w:rsidRPr="00413D4B" w:rsidRDefault="009706DA" w:rsidP="00D47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E7D"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="003965CF" w:rsidRPr="007E7E7D">
              <w:rPr>
                <w:rFonts w:ascii="Arial" w:hAnsi="Arial" w:cs="Arial"/>
                <w:sz w:val="20"/>
                <w:szCs w:val="20"/>
              </w:rPr>
              <w:t>p</w:t>
            </w:r>
            <w:r w:rsidRPr="007E7E7D">
              <w:rPr>
                <w:rFonts w:ascii="Arial" w:hAnsi="Arial" w:cs="Arial"/>
                <w:sz w:val="20"/>
                <w:szCs w:val="20"/>
              </w:rPr>
              <w:t>ractice:</w:t>
            </w:r>
            <w:r w:rsidRPr="00413D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7EA9C8" w14:textId="0107A7F9" w:rsidR="006E582D" w:rsidRDefault="006E582D" w:rsidP="00D474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3A7E4" w14:textId="55603D6E" w:rsidR="00413D4B" w:rsidRDefault="00413D4B" w:rsidP="00D474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219A5F" w14:textId="77777777" w:rsidR="009650A3" w:rsidRPr="00413D4B" w:rsidRDefault="009650A3" w:rsidP="00D474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F3E49" w14:textId="1D038DB6" w:rsidR="00D474FB" w:rsidRPr="00413D4B" w:rsidRDefault="00D474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06DA" w:rsidRPr="00413D4B" w14:paraId="71738C84" w14:textId="77777777" w:rsidTr="001F7DDE">
        <w:trPr>
          <w:jc w:val="center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003B" w14:textId="4DBC3863" w:rsidR="009706DA" w:rsidRPr="00413D4B" w:rsidRDefault="009706DA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Named </w:t>
            </w:r>
            <w:r w:rsidR="003965CF" w:rsidRPr="00413D4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ccountable GP: </w:t>
            </w:r>
          </w:p>
          <w:p w14:paraId="543EDF4D" w14:textId="77777777" w:rsidR="009706DA" w:rsidRDefault="009706DA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0852B11" w14:textId="77777777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EB5A8D" w14:textId="77777777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DCC4AD" w14:textId="2308A695" w:rsidR="009650A3" w:rsidRPr="00413D4B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1A9B" w14:textId="4CD40FA6" w:rsidR="009706DA" w:rsidRPr="00413D4B" w:rsidRDefault="009706DA" w:rsidP="001F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Your named GP is your main link person for ongoing care. If you want to talk to </w:t>
            </w:r>
            <w:r w:rsidR="00413D4B" w:rsidRPr="00413D4B">
              <w:rPr>
                <w:rFonts w:ascii="Arial" w:hAnsi="Arial" w:cs="Arial"/>
                <w:bCs/>
                <w:sz w:val="20"/>
                <w:szCs w:val="20"/>
              </w:rPr>
              <w:t>them,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please leave a message at reception and they will get back to you within a week.</w:t>
            </w:r>
          </w:p>
        </w:tc>
      </w:tr>
      <w:tr w:rsidR="009706DA" w:rsidRPr="00413D4B" w14:paraId="254E177E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5910" w14:textId="06956841" w:rsidR="009706DA" w:rsidRDefault="003965CF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Care co-o</w:t>
            </w:r>
            <w:r w:rsidR="009706DA" w:rsidRPr="00413D4B">
              <w:rPr>
                <w:rFonts w:ascii="Arial" w:hAnsi="Arial" w:cs="Arial"/>
                <w:bCs/>
                <w:sz w:val="20"/>
                <w:szCs w:val="20"/>
              </w:rPr>
              <w:t xml:space="preserve">rdinator (if appropriate): </w:t>
            </w:r>
          </w:p>
          <w:p w14:paraId="2CCD40A9" w14:textId="53118462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109019" w14:textId="7A5A3487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9E119B" w14:textId="524F40A6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7001FA" w14:textId="77777777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E2867B" w14:textId="4F4DA817" w:rsidR="00413D4B" w:rsidRPr="00413D4B" w:rsidRDefault="00413D4B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06DA" w:rsidRPr="00413D4B" w14:paraId="440EE9D9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80B86" w14:textId="77777777" w:rsidR="009706DA" w:rsidRPr="00413D4B" w:rsidRDefault="009706DA" w:rsidP="005B28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06DA" w:rsidRPr="00413D4B" w14:paraId="7EA8F6A7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hideMark/>
          </w:tcPr>
          <w:p w14:paraId="0B2DFF54" w14:textId="77777777" w:rsidR="009706DA" w:rsidRPr="007E7E7D" w:rsidRDefault="009706DA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EMERGENCY PLANS</w:t>
            </w:r>
          </w:p>
        </w:tc>
      </w:tr>
      <w:tr w:rsidR="009706DA" w:rsidRPr="00413D4B" w14:paraId="586B8246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1675" w14:textId="77444282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What I would like to happen in an emergency: </w:t>
            </w:r>
          </w:p>
          <w:p w14:paraId="10B861CD" w14:textId="0C8CB098" w:rsidR="006E582D" w:rsidRPr="00413D4B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F76C3" w14:textId="455BCB84" w:rsidR="006E582D" w:rsidRPr="00413D4B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B5507" w14:textId="7B19D1B8" w:rsidR="006E582D" w:rsidRPr="00413D4B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F7A81" w14:textId="6973E2A3" w:rsidR="006E582D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A81CD" w14:textId="065E7490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A6737" w14:textId="54469DF1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61539" w14:textId="7EC41B12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F8E5E" w14:textId="7777777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EA09B" w14:textId="77777777" w:rsidR="003950A7" w:rsidRPr="00413D4B" w:rsidRDefault="003950A7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B6D43" w14:textId="6F16D227" w:rsidR="00FF1DE9" w:rsidRPr="00413D4B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34CA1477" w14:textId="77777777" w:rsidTr="007E7E7D">
        <w:trPr>
          <w:jc w:val="center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1EB49" w14:textId="21C9F076" w:rsidR="009706DA" w:rsidRPr="007E7E7D" w:rsidRDefault="003965CF" w:rsidP="006E58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E7D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9706DA" w:rsidRPr="007E7E7D">
              <w:rPr>
                <w:rFonts w:ascii="Arial" w:hAnsi="Arial" w:cs="Arial"/>
                <w:b/>
                <w:sz w:val="20"/>
                <w:szCs w:val="20"/>
              </w:rPr>
              <w:t>TO CONTACT THE GP WHEN I HAVE AN URGENT PROBLEM</w:t>
            </w:r>
          </w:p>
          <w:p w14:paraId="1E0AE236" w14:textId="77777777" w:rsidR="006E582D" w:rsidRPr="00413D4B" w:rsidRDefault="006E582D" w:rsidP="006E58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EC3858" w14:textId="5B1AADC4" w:rsidR="009706DA" w:rsidRPr="00413D4B" w:rsidRDefault="009706DA" w:rsidP="007E7E7D">
            <w:pPr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During working hours</w:t>
            </w:r>
            <w:r w:rsidR="003965CF" w:rsidRPr="00413D4B">
              <w:rPr>
                <w:rFonts w:ascii="Arial" w:hAnsi="Arial" w:cs="Arial"/>
                <w:sz w:val="20"/>
                <w:szCs w:val="20"/>
              </w:rPr>
              <w:t>,</w:t>
            </w:r>
            <w:r w:rsidRPr="00413D4B">
              <w:rPr>
                <w:rFonts w:ascii="Arial" w:hAnsi="Arial" w:cs="Arial"/>
                <w:sz w:val="20"/>
                <w:szCs w:val="20"/>
              </w:rPr>
              <w:t xml:space="preserve"> call the practice and explain that you are </w:t>
            </w:r>
            <w:r w:rsidR="00725666" w:rsidRPr="00413D4B">
              <w:rPr>
                <w:rFonts w:ascii="Arial" w:hAnsi="Arial" w:cs="Arial"/>
                <w:sz w:val="20"/>
                <w:szCs w:val="20"/>
              </w:rPr>
              <w:t>[</w:t>
            </w:r>
            <w:r w:rsidRPr="00413D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 integrated care </w:t>
            </w:r>
            <w:r w:rsidR="00725666" w:rsidRPr="00413D4B">
              <w:rPr>
                <w:rFonts w:ascii="Arial" w:hAnsi="Arial" w:cs="Arial"/>
                <w:sz w:val="20"/>
                <w:szCs w:val="20"/>
                <w:highlight w:val="yellow"/>
              </w:rPr>
              <w:t>patient or otherwise</w:t>
            </w:r>
            <w:r w:rsidR="00725666" w:rsidRPr="00413D4B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73A663B" w14:textId="0C0FCFF4" w:rsidR="009706DA" w:rsidRPr="00413D4B" w:rsidRDefault="009706DA" w:rsidP="007E7E7D">
            <w:pPr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965CF" w:rsidRPr="00413D4B">
              <w:rPr>
                <w:rFonts w:ascii="Arial" w:hAnsi="Arial" w:cs="Arial"/>
                <w:sz w:val="20"/>
                <w:szCs w:val="20"/>
              </w:rPr>
              <w:t>n</w:t>
            </w:r>
            <w:r w:rsidRPr="00413D4B">
              <w:rPr>
                <w:rFonts w:ascii="Arial" w:hAnsi="Arial" w:cs="Arial"/>
                <w:sz w:val="20"/>
                <w:szCs w:val="20"/>
              </w:rPr>
              <w:t xml:space="preserve">umber: </w:t>
            </w:r>
          </w:p>
          <w:p w14:paraId="44AA00F4" w14:textId="77777777" w:rsidR="006E582D" w:rsidRPr="00413D4B" w:rsidRDefault="006E582D" w:rsidP="007E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0AC3F" w14:textId="77777777" w:rsidR="009706DA" w:rsidRPr="00413D4B" w:rsidRDefault="009706DA" w:rsidP="007E7E7D">
            <w:pPr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Your named GP or the Duty GP will return your call the same day</w:t>
            </w:r>
          </w:p>
          <w:p w14:paraId="5E946F3F" w14:textId="5C217D68" w:rsidR="009706DA" w:rsidRPr="00413D4B" w:rsidRDefault="009706DA" w:rsidP="007E7E7D">
            <w:pPr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For the community team (district nurses) and for the out of hours GP contact</w:t>
            </w:r>
            <w:r w:rsidR="00725666" w:rsidRPr="00413D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D4E151" w14:textId="00D48E70" w:rsidR="00725666" w:rsidRPr="00413D4B" w:rsidRDefault="00725666" w:rsidP="007E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E589B" w14:textId="160BD26D" w:rsidR="006E582D" w:rsidRPr="00413D4B" w:rsidRDefault="006E582D" w:rsidP="00BC6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7105EED9" w14:textId="77777777" w:rsidTr="007E7E7D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FF11F" w14:textId="53D5577A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 xml:space="preserve">Next </w:t>
            </w:r>
            <w:r w:rsidR="006E582D" w:rsidRPr="00413D4B">
              <w:rPr>
                <w:rFonts w:ascii="Arial" w:hAnsi="Arial" w:cs="Arial"/>
                <w:sz w:val="20"/>
                <w:szCs w:val="20"/>
              </w:rPr>
              <w:t>o</w:t>
            </w:r>
            <w:r w:rsidR="003965CF" w:rsidRPr="00413D4B">
              <w:rPr>
                <w:rFonts w:ascii="Arial" w:hAnsi="Arial" w:cs="Arial"/>
                <w:sz w:val="20"/>
                <w:szCs w:val="20"/>
              </w:rPr>
              <w:t>f kin d</w:t>
            </w:r>
            <w:r w:rsidRPr="00413D4B">
              <w:rPr>
                <w:rFonts w:ascii="Arial" w:hAnsi="Arial" w:cs="Arial"/>
                <w:sz w:val="20"/>
                <w:szCs w:val="20"/>
              </w:rPr>
              <w:t xml:space="preserve">etails:  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13EB3" w14:textId="1AC5F3F9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D52F3" w14:textId="5F6ACF50" w:rsidR="006E582D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02B79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A6CB8" w14:textId="77777777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20E94" w14:textId="2090F705" w:rsidR="00FF1DE9" w:rsidRPr="00413D4B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733028D7" w14:textId="77777777" w:rsidTr="007E7E7D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8E5AF" w14:textId="121BF418" w:rsidR="009706DA" w:rsidRPr="00413D4B" w:rsidRDefault="003965CF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Carer d</w:t>
            </w:r>
            <w:r w:rsidR="009706DA" w:rsidRPr="00413D4B">
              <w:rPr>
                <w:rFonts w:ascii="Arial" w:hAnsi="Arial" w:cs="Arial"/>
                <w:sz w:val="20"/>
                <w:szCs w:val="20"/>
              </w:rPr>
              <w:t xml:space="preserve">etails:  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80DAE4" w14:textId="60D416A8" w:rsidR="009706DA" w:rsidRPr="00413D4B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617D4" w14:textId="6287D14C" w:rsidR="006E582D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754C2B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BD41D" w14:textId="77777777" w:rsidR="00413D4B" w:rsidRP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01EF2" w14:textId="51AF4898" w:rsidR="00FF1DE9" w:rsidRPr="00413D4B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DA" w:rsidRPr="00413D4B" w14:paraId="1DB10A9D" w14:textId="77777777" w:rsidTr="007E7E7D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B4C6" w14:textId="2283722C" w:rsidR="009706DA" w:rsidRPr="00413D4B" w:rsidRDefault="003965CF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4B">
              <w:rPr>
                <w:rFonts w:ascii="Arial" w:hAnsi="Arial" w:cs="Arial"/>
                <w:sz w:val="20"/>
                <w:szCs w:val="20"/>
              </w:rPr>
              <w:t>Key h</w:t>
            </w:r>
            <w:r w:rsidR="009706DA" w:rsidRPr="00413D4B">
              <w:rPr>
                <w:rFonts w:ascii="Arial" w:hAnsi="Arial" w:cs="Arial"/>
                <w:sz w:val="20"/>
                <w:szCs w:val="20"/>
              </w:rPr>
              <w:t>older: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EEA1" w14:textId="17ECE6EF" w:rsidR="009706DA" w:rsidRDefault="009706DA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42E05" w14:textId="4F28B642" w:rsidR="00413D4B" w:rsidRDefault="00413D4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E4D61E" w14:textId="7777777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EA94D" w14:textId="77777777" w:rsidR="006E582D" w:rsidRPr="00413D4B" w:rsidRDefault="006E582D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72BC5E" w14:textId="065A3758" w:rsidR="00FF1DE9" w:rsidRPr="00413D4B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DCB89" w14:textId="348E1786" w:rsidR="0092329F" w:rsidRPr="007E7E7D" w:rsidRDefault="0092329F" w:rsidP="0092329F">
      <w:pPr>
        <w:rPr>
          <w:rFonts w:ascii="Arial" w:hAnsi="Arial" w:cs="Arial"/>
        </w:rPr>
      </w:pP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9"/>
        <w:gridCol w:w="6070"/>
      </w:tblGrid>
      <w:tr w:rsidR="00D474FB" w:rsidRPr="00413D4B" w14:paraId="5D352F25" w14:textId="77777777" w:rsidTr="007E7E7D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2D638013" w14:textId="48A4957A" w:rsidR="00D474FB" w:rsidRPr="007E7E7D" w:rsidRDefault="00D474FB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END</w:t>
            </w:r>
            <w:r w:rsidR="001F7DD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-</w:t>
            </w: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OF</w:t>
            </w:r>
            <w:r w:rsidR="001F7DD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-</w:t>
            </w: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LIFE CARE</w:t>
            </w:r>
          </w:p>
        </w:tc>
      </w:tr>
      <w:tr w:rsidR="00D474FB" w:rsidRPr="00413D4B" w14:paraId="68C4CC1A" w14:textId="77777777" w:rsidTr="007E7E7D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7AE7" w14:textId="68B033A2" w:rsidR="00D474FB" w:rsidRPr="00413D4B" w:rsidRDefault="00D474FB" w:rsidP="00725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Not everyone feels comfortable talking about this area but</w:t>
            </w:r>
            <w:r w:rsidR="003965CF" w:rsidRPr="00413D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on the other hand</w:t>
            </w:r>
            <w:r w:rsidR="003965CF" w:rsidRPr="00413D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some people have strong views about what they want to happen to them.</w:t>
            </w:r>
          </w:p>
          <w:p w14:paraId="1C795FD8" w14:textId="77777777" w:rsidR="00725666" w:rsidRPr="00413D4B" w:rsidRDefault="00725666" w:rsidP="00725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9DCF4E" w14:textId="52D57CD3" w:rsidR="00D474FB" w:rsidRPr="00413D4B" w:rsidRDefault="00D474FB" w:rsidP="00725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For more information about how </w:t>
            </w:r>
            <w:r w:rsidR="003950A7" w:rsidRPr="00413D4B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make sure that choices are respected see:</w:t>
            </w:r>
          </w:p>
          <w:p w14:paraId="00A6E721" w14:textId="775EACFE" w:rsidR="00D474FB" w:rsidRPr="00413D4B" w:rsidRDefault="00BC6C4E" w:rsidP="0072566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725666" w:rsidRPr="00413D4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www.compassionindying.org.uk</w:t>
              </w:r>
            </w:hyperlink>
          </w:p>
          <w:p w14:paraId="061F9013" w14:textId="77777777" w:rsidR="00725666" w:rsidRPr="00413D4B" w:rsidRDefault="00725666" w:rsidP="00725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269F94" w14:textId="3C46BBFF" w:rsidR="00725666" w:rsidRPr="00413D4B" w:rsidRDefault="00725666" w:rsidP="007256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4FB" w:rsidRPr="00413D4B" w14:paraId="24058CAF" w14:textId="77777777" w:rsidTr="007E7E7D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549" w14:textId="77777777" w:rsidR="00D474FB" w:rsidRPr="00413D4B" w:rsidRDefault="00D474FB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My comments (if any):  </w:t>
            </w:r>
          </w:p>
          <w:p w14:paraId="4F4FC637" w14:textId="77777777" w:rsidR="00725666" w:rsidRPr="00413D4B" w:rsidRDefault="00725666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B72A7A" w14:textId="6D64E301" w:rsidR="00725666" w:rsidRDefault="00725666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658D88" w14:textId="462F1D2E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F53EA" w14:textId="27550631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7F1DB6" w14:textId="77777777" w:rsidR="009650A3" w:rsidRPr="00413D4B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115563" w14:textId="4273FCD4" w:rsidR="00725666" w:rsidRPr="00413D4B" w:rsidRDefault="00725666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74FB" w:rsidRPr="00413D4B" w14:paraId="18AC94A2" w14:textId="77777777" w:rsidTr="007E7E7D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3F2E7A0" w14:textId="77777777" w:rsidR="00D474FB" w:rsidRPr="00413D4B" w:rsidRDefault="00D474FB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D474FB" w:rsidRPr="00413D4B" w14:paraId="2A542396" w14:textId="77777777" w:rsidTr="001F7DDE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3B75" w14:textId="3244F609" w:rsidR="00D474FB" w:rsidRPr="00413D4B" w:rsidRDefault="003965CF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Complete t</w:t>
            </w:r>
            <w:r w:rsidR="00D474FB" w:rsidRPr="00413D4B">
              <w:rPr>
                <w:rFonts w:ascii="Arial" w:hAnsi="Arial" w:cs="Arial"/>
                <w:bCs/>
                <w:sz w:val="20"/>
                <w:szCs w:val="20"/>
              </w:rPr>
              <w:t xml:space="preserve">his section if appropriate </w:t>
            </w:r>
            <w:r w:rsidR="003950A7" w:rsidRPr="00413D4B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 details of</w:t>
            </w:r>
            <w:r w:rsidR="00D474FB" w:rsidRPr="00413D4B">
              <w:rPr>
                <w:rFonts w:ascii="Arial" w:hAnsi="Arial" w:cs="Arial"/>
                <w:bCs/>
                <w:sz w:val="20"/>
                <w:szCs w:val="20"/>
              </w:rPr>
              <w:t xml:space="preserve"> discussion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74FB" w:rsidRPr="00413D4B">
              <w:rPr>
                <w:rFonts w:ascii="Arial" w:hAnsi="Arial" w:cs="Arial"/>
                <w:bCs/>
                <w:sz w:val="20"/>
                <w:szCs w:val="20"/>
              </w:rPr>
              <w:t xml:space="preserve"> about </w:t>
            </w:r>
            <w:r w:rsidR="009650A3" w:rsidRPr="00413D4B">
              <w:rPr>
                <w:rFonts w:ascii="Arial" w:hAnsi="Arial" w:cs="Arial"/>
                <w:bCs/>
                <w:sz w:val="20"/>
                <w:szCs w:val="20"/>
              </w:rPr>
              <w:t>end-of-life</w:t>
            </w:r>
            <w:r w:rsidR="00D474FB" w:rsidRPr="00413D4B">
              <w:rPr>
                <w:rFonts w:ascii="Arial" w:hAnsi="Arial" w:cs="Arial"/>
                <w:bCs/>
                <w:sz w:val="20"/>
                <w:szCs w:val="20"/>
              </w:rPr>
              <w:t xml:space="preserve"> care</w:t>
            </w:r>
          </w:p>
          <w:p w14:paraId="2FCEC479" w14:textId="07C6850F" w:rsidR="00725666" w:rsidRPr="00413D4B" w:rsidRDefault="00725666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74FB" w:rsidRPr="00413D4B" w14:paraId="4AB679AF" w14:textId="77777777" w:rsidTr="007E7E7D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EBDC" w14:textId="5820F743" w:rsidR="00D474FB" w:rsidRPr="00413D4B" w:rsidRDefault="00D474FB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Preferred </w:t>
            </w:r>
            <w:r w:rsidR="003965CF" w:rsidRPr="00413D4B">
              <w:rPr>
                <w:rFonts w:ascii="Arial" w:hAnsi="Arial" w:cs="Arial"/>
                <w:bCs/>
                <w:sz w:val="20"/>
                <w:szCs w:val="20"/>
              </w:rPr>
              <w:t>place of c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>are: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B6C4" w14:textId="77777777" w:rsidR="00D474FB" w:rsidRPr="00413D4B" w:rsidRDefault="00D474F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606AF3" w14:textId="77777777" w:rsidR="00FF1DE9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A5A05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643DF" w14:textId="546B9E0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FB" w:rsidRPr="00413D4B" w14:paraId="423FBA66" w14:textId="77777777" w:rsidTr="007E7E7D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06D7" w14:textId="44B62A83" w:rsidR="00D474FB" w:rsidRPr="00413D4B" w:rsidRDefault="00D474FB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Preferred </w:t>
            </w:r>
            <w:r w:rsidR="00FB1E1B" w:rsidRPr="00413D4B">
              <w:rPr>
                <w:rFonts w:ascii="Arial" w:hAnsi="Arial" w:cs="Arial"/>
                <w:bCs/>
                <w:sz w:val="20"/>
                <w:szCs w:val="20"/>
              </w:rPr>
              <w:t>place of d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>eath: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5F58" w14:textId="3A91A1AF" w:rsidR="00D474FB" w:rsidRDefault="00D474FB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F494AE" w14:textId="1EACD495" w:rsidR="009650A3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41EDC" w14:textId="77777777" w:rsidR="009650A3" w:rsidRPr="00413D4B" w:rsidRDefault="009650A3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7E3EE5" w14:textId="0A814FB4" w:rsidR="00FF1DE9" w:rsidRPr="00413D4B" w:rsidRDefault="00FF1DE9" w:rsidP="005B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74FB" w:rsidRPr="00413D4B" w14:paraId="49951A1A" w14:textId="77777777" w:rsidTr="007E7E7D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A16A" w14:textId="07531DAB" w:rsidR="00D474FB" w:rsidRPr="00413D4B" w:rsidRDefault="00FB1E1B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CPR d</w:t>
            </w:r>
            <w:r w:rsidR="00D474FB" w:rsidRPr="00413D4B">
              <w:rPr>
                <w:rFonts w:ascii="Arial" w:hAnsi="Arial" w:cs="Arial"/>
                <w:bCs/>
                <w:sz w:val="20"/>
                <w:szCs w:val="20"/>
              </w:rPr>
              <w:t>iscussed?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2F2" w14:textId="559408E1" w:rsidR="00D474FB" w:rsidRDefault="00D474F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58E7C" w14:textId="3B855E38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C62C3" w14:textId="7777777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3287C" w14:textId="03E57A3B" w:rsidR="00FF1DE9" w:rsidRPr="00413D4B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FB" w:rsidRPr="00413D4B" w14:paraId="44720F3A" w14:textId="77777777" w:rsidTr="007E7E7D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376D" w14:textId="68060B3B" w:rsidR="00D474FB" w:rsidRPr="00413D4B" w:rsidRDefault="00D474FB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DNACPR</w:t>
            </w:r>
            <w:r w:rsidR="00FB1E1B" w:rsidRPr="00413D4B">
              <w:rPr>
                <w:rFonts w:ascii="Arial" w:hAnsi="Arial" w:cs="Arial"/>
                <w:bCs/>
                <w:sz w:val="20"/>
                <w:szCs w:val="20"/>
              </w:rPr>
              <w:t>/CPR d</w:t>
            </w:r>
            <w:r w:rsidRPr="00413D4B">
              <w:rPr>
                <w:rFonts w:ascii="Arial" w:hAnsi="Arial" w:cs="Arial"/>
                <w:bCs/>
                <w:sz w:val="20"/>
                <w:szCs w:val="20"/>
              </w:rPr>
              <w:t xml:space="preserve">ecision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015B" w14:textId="0875BBA1" w:rsidR="00D474FB" w:rsidRDefault="00D474F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BD4A6" w14:textId="7777777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745BE8" w14:textId="77777777" w:rsidR="00FF1DE9" w:rsidRDefault="00FF1DE9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64497" w14:textId="498ACA01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FB" w:rsidRPr="00413D4B" w14:paraId="4C659FEA" w14:textId="77777777" w:rsidTr="007E7E7D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EAA7" w14:textId="77777777" w:rsidR="00D474FB" w:rsidRPr="00413D4B" w:rsidRDefault="00D474FB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Advanced Decision to Refuse Treatment (ADRT) completed: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F4DB" w14:textId="77777777" w:rsidR="00D474FB" w:rsidRDefault="00D474F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9EB9E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1A87E8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CE68E" w14:textId="611A6827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FB" w:rsidRPr="00413D4B" w14:paraId="4D58F6E8" w14:textId="77777777" w:rsidTr="007E7E7D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B800" w14:textId="77777777" w:rsidR="00D474FB" w:rsidRPr="00413D4B" w:rsidRDefault="00D474FB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D4B">
              <w:rPr>
                <w:rFonts w:ascii="Arial" w:hAnsi="Arial" w:cs="Arial"/>
                <w:bCs/>
                <w:sz w:val="20"/>
                <w:szCs w:val="20"/>
              </w:rPr>
              <w:t>Lasting Power of Attorney</w:t>
            </w:r>
          </w:p>
          <w:p w14:paraId="71B4B50A" w14:textId="52D23B81" w:rsidR="00725666" w:rsidRPr="00413D4B" w:rsidRDefault="00725666" w:rsidP="007E7E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2E71" w14:textId="77777777" w:rsidR="00D474FB" w:rsidRDefault="00D474FB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D42E8" w14:textId="6785E210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E7813" w14:textId="77777777" w:rsidR="009650A3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22317" w14:textId="403B2474" w:rsidR="009650A3" w:rsidRPr="00413D4B" w:rsidRDefault="009650A3" w:rsidP="005B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20806" w14:textId="77777777" w:rsidR="003950A7" w:rsidRPr="00413D4B" w:rsidRDefault="003950A7" w:rsidP="00D474FB">
      <w:pPr>
        <w:rPr>
          <w:rFonts w:ascii="Arial" w:hAnsi="Arial" w:cs="Arial"/>
          <w:b/>
          <w:u w:val="single"/>
        </w:rPr>
      </w:pP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9"/>
      </w:tblGrid>
      <w:tr w:rsidR="00725666" w:rsidRPr="00413D4B" w14:paraId="44004F9C" w14:textId="77777777" w:rsidTr="007E7E7D">
        <w:trPr>
          <w:jc w:val="center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39351200" w14:textId="2BE9F8D4" w:rsidR="00725666" w:rsidRPr="007E7E7D" w:rsidRDefault="00725666" w:rsidP="007E7E7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7E7E7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CLINICAL PROBLEMS, DIAGNOSES, MEDICATION AND ALLERGIES </w:t>
            </w:r>
          </w:p>
        </w:tc>
      </w:tr>
      <w:tr w:rsidR="00725666" w:rsidRPr="00413D4B" w14:paraId="3CBF55CE" w14:textId="77777777" w:rsidTr="007E7E7D">
        <w:trPr>
          <w:jc w:val="center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53C1" w14:textId="301AA6F9" w:rsidR="00725666" w:rsidRPr="00413D4B" w:rsidRDefault="00725666" w:rsidP="00725666">
            <w:pPr>
              <w:rPr>
                <w:rFonts w:ascii="Arial" w:hAnsi="Arial" w:cs="Arial"/>
                <w:sz w:val="20"/>
              </w:rPr>
            </w:pPr>
            <w:r w:rsidRPr="00413D4B">
              <w:rPr>
                <w:rFonts w:ascii="Arial" w:hAnsi="Arial" w:cs="Arial"/>
                <w:sz w:val="20"/>
              </w:rPr>
              <w:t>We have not printed out your list</w:t>
            </w:r>
            <w:r w:rsidR="003950A7" w:rsidRPr="00413D4B">
              <w:rPr>
                <w:rFonts w:ascii="Arial" w:hAnsi="Arial" w:cs="Arial"/>
                <w:sz w:val="20"/>
              </w:rPr>
              <w:t>s</w:t>
            </w:r>
            <w:r w:rsidRPr="00413D4B">
              <w:rPr>
                <w:rFonts w:ascii="Arial" w:hAnsi="Arial" w:cs="Arial"/>
                <w:sz w:val="20"/>
              </w:rPr>
              <w:t xml:space="preserve"> as these can change rapidly.</w:t>
            </w:r>
          </w:p>
          <w:p w14:paraId="5D0CF0FF" w14:textId="77777777" w:rsidR="00725666" w:rsidRPr="00413D4B" w:rsidRDefault="00725666" w:rsidP="00725666">
            <w:pPr>
              <w:rPr>
                <w:rFonts w:ascii="Arial" w:hAnsi="Arial" w:cs="Arial"/>
                <w:sz w:val="20"/>
              </w:rPr>
            </w:pPr>
          </w:p>
          <w:p w14:paraId="419B8DC7" w14:textId="03FB7EBA" w:rsidR="00725666" w:rsidRPr="00413D4B" w:rsidRDefault="00725666" w:rsidP="00725666">
            <w:pPr>
              <w:rPr>
                <w:rFonts w:ascii="Arial" w:hAnsi="Arial" w:cs="Arial"/>
                <w:sz w:val="20"/>
              </w:rPr>
            </w:pPr>
            <w:r w:rsidRPr="00413D4B">
              <w:rPr>
                <w:rFonts w:ascii="Arial" w:hAnsi="Arial" w:cs="Arial"/>
                <w:sz w:val="20"/>
              </w:rPr>
              <w:t>If you prefer to have a paper printout, ask the practice.</w:t>
            </w:r>
          </w:p>
          <w:p w14:paraId="59BA3907" w14:textId="77777777" w:rsidR="00725666" w:rsidRPr="00413D4B" w:rsidRDefault="00725666" w:rsidP="00725666">
            <w:pPr>
              <w:rPr>
                <w:rFonts w:ascii="Arial" w:hAnsi="Arial" w:cs="Arial"/>
                <w:sz w:val="20"/>
              </w:rPr>
            </w:pPr>
          </w:p>
          <w:p w14:paraId="2A894B3C" w14:textId="3E05B69D" w:rsidR="00725666" w:rsidRPr="00413D4B" w:rsidRDefault="00725666" w:rsidP="00725666">
            <w:pPr>
              <w:rPr>
                <w:rFonts w:ascii="Arial" w:hAnsi="Arial" w:cs="Arial"/>
                <w:sz w:val="20"/>
              </w:rPr>
            </w:pPr>
            <w:r w:rsidRPr="00413D4B">
              <w:rPr>
                <w:rFonts w:ascii="Arial" w:hAnsi="Arial" w:cs="Arial"/>
                <w:sz w:val="20"/>
              </w:rPr>
              <w:t xml:space="preserve">Note: Paper copies can quickly </w:t>
            </w:r>
            <w:r w:rsidR="00FB1E1B" w:rsidRPr="00413D4B">
              <w:rPr>
                <w:rFonts w:ascii="Arial" w:hAnsi="Arial" w:cs="Arial"/>
                <w:sz w:val="20"/>
              </w:rPr>
              <w:t>become</w:t>
            </w:r>
            <w:r w:rsidR="003950A7" w:rsidRPr="00413D4B">
              <w:rPr>
                <w:rFonts w:ascii="Arial" w:hAnsi="Arial" w:cs="Arial"/>
                <w:sz w:val="20"/>
              </w:rPr>
              <w:t xml:space="preserve"> out of date</w:t>
            </w:r>
            <w:r w:rsidRPr="00413D4B">
              <w:rPr>
                <w:rFonts w:ascii="Arial" w:hAnsi="Arial" w:cs="Arial"/>
                <w:sz w:val="20"/>
              </w:rPr>
              <w:t xml:space="preserve"> especially if you have been ill recently. </w:t>
            </w:r>
          </w:p>
          <w:p w14:paraId="519DF130" w14:textId="333AB1C1" w:rsidR="00725666" w:rsidRPr="00413D4B" w:rsidRDefault="00725666" w:rsidP="00725666">
            <w:pPr>
              <w:rPr>
                <w:rFonts w:ascii="Arial" w:hAnsi="Arial" w:cs="Arial"/>
                <w:sz w:val="20"/>
              </w:rPr>
            </w:pPr>
          </w:p>
          <w:p w14:paraId="55D7016E" w14:textId="09583D80" w:rsidR="00725666" w:rsidRPr="00413D4B" w:rsidRDefault="00725666" w:rsidP="003965CF">
            <w:pPr>
              <w:rPr>
                <w:rFonts w:ascii="Arial" w:hAnsi="Arial" w:cs="Arial"/>
                <w:sz w:val="20"/>
              </w:rPr>
            </w:pPr>
            <w:r w:rsidRPr="00413D4B">
              <w:rPr>
                <w:rFonts w:ascii="Arial" w:hAnsi="Arial" w:cs="Arial"/>
                <w:sz w:val="20"/>
              </w:rPr>
              <w:t xml:space="preserve">Speak to the practice if you need a copy of </w:t>
            </w:r>
            <w:r w:rsidR="00FB1E1B" w:rsidRPr="00413D4B">
              <w:rPr>
                <w:rFonts w:ascii="Arial" w:hAnsi="Arial" w:cs="Arial"/>
                <w:sz w:val="20"/>
              </w:rPr>
              <w:t xml:space="preserve">any </w:t>
            </w:r>
            <w:r w:rsidRPr="00413D4B">
              <w:rPr>
                <w:rFonts w:ascii="Arial" w:hAnsi="Arial" w:cs="Arial"/>
                <w:sz w:val="20"/>
              </w:rPr>
              <w:t>recent test results</w:t>
            </w:r>
          </w:p>
          <w:p w14:paraId="03CBCE8B" w14:textId="77777777" w:rsidR="00725666" w:rsidRPr="00413D4B" w:rsidRDefault="00725666" w:rsidP="00396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4AFC58" w14:textId="77777777" w:rsidR="00BC6C4E" w:rsidRDefault="00BC6C4E">
      <w:pPr>
        <w:rPr>
          <w:rFonts w:ascii="Arial" w:hAnsi="Arial" w:cs="Arial"/>
          <w:b/>
          <w:bCs/>
        </w:rPr>
      </w:pPr>
    </w:p>
    <w:p w14:paraId="164ACA3D" w14:textId="77777777" w:rsidR="00BC6C4E" w:rsidRDefault="00BC6C4E">
      <w:pPr>
        <w:rPr>
          <w:rFonts w:ascii="Arial" w:hAnsi="Arial" w:cs="Arial"/>
          <w:b/>
          <w:bCs/>
        </w:rPr>
      </w:pPr>
    </w:p>
    <w:p w14:paraId="1F3D63DA" w14:textId="77777777" w:rsidR="00BC6C4E" w:rsidRDefault="00BC6C4E">
      <w:pPr>
        <w:rPr>
          <w:rFonts w:ascii="Arial" w:hAnsi="Arial" w:cs="Arial"/>
          <w:b/>
          <w:bCs/>
        </w:rPr>
      </w:pPr>
    </w:p>
    <w:p w14:paraId="70B68CED" w14:textId="77777777" w:rsidR="00BC6C4E" w:rsidRDefault="00BC6C4E">
      <w:pPr>
        <w:rPr>
          <w:rFonts w:ascii="Arial" w:hAnsi="Arial" w:cs="Arial"/>
          <w:b/>
          <w:bCs/>
        </w:rPr>
      </w:pPr>
    </w:p>
    <w:p w14:paraId="63B06D61" w14:textId="77777777" w:rsidR="00BC6C4E" w:rsidRDefault="00BC6C4E">
      <w:pPr>
        <w:rPr>
          <w:rFonts w:ascii="Arial" w:hAnsi="Arial" w:cs="Arial"/>
          <w:b/>
          <w:bCs/>
        </w:rPr>
      </w:pPr>
    </w:p>
    <w:p w14:paraId="601D6121" w14:textId="77777777" w:rsidR="00BC6C4E" w:rsidRDefault="00BC6C4E">
      <w:pPr>
        <w:rPr>
          <w:rFonts w:ascii="Arial" w:hAnsi="Arial" w:cs="Arial"/>
          <w:b/>
          <w:bCs/>
        </w:rPr>
      </w:pPr>
    </w:p>
    <w:p w14:paraId="20953A97" w14:textId="77777777" w:rsidR="00BC6C4E" w:rsidRDefault="00BC6C4E">
      <w:pPr>
        <w:rPr>
          <w:rFonts w:ascii="Arial" w:hAnsi="Arial" w:cs="Arial"/>
          <w:b/>
          <w:bCs/>
        </w:rPr>
      </w:pPr>
    </w:p>
    <w:p w14:paraId="402F30D7" w14:textId="77777777" w:rsidR="00BC6C4E" w:rsidRDefault="00BC6C4E">
      <w:pPr>
        <w:rPr>
          <w:rFonts w:ascii="Arial" w:hAnsi="Arial" w:cs="Arial"/>
          <w:b/>
          <w:bCs/>
        </w:rPr>
      </w:pPr>
    </w:p>
    <w:p w14:paraId="34BB87CC" w14:textId="77777777" w:rsidR="00BC6C4E" w:rsidRDefault="00BC6C4E">
      <w:pPr>
        <w:rPr>
          <w:rFonts w:ascii="Arial" w:hAnsi="Arial" w:cs="Arial"/>
          <w:b/>
          <w:bCs/>
        </w:rPr>
      </w:pPr>
    </w:p>
    <w:p w14:paraId="7C8233D0" w14:textId="77777777" w:rsidR="00BC6C4E" w:rsidRDefault="00BC6C4E">
      <w:pPr>
        <w:rPr>
          <w:rFonts w:ascii="Arial" w:hAnsi="Arial" w:cs="Arial"/>
          <w:b/>
          <w:bCs/>
        </w:rPr>
      </w:pPr>
    </w:p>
    <w:p w14:paraId="5A2F3E81" w14:textId="195567F7" w:rsidR="001079F1" w:rsidRPr="00413D4B" w:rsidRDefault="00D01A26">
      <w:pPr>
        <w:rPr>
          <w:rFonts w:ascii="Arial" w:hAnsi="Arial" w:cs="Arial"/>
          <w:b/>
          <w:bCs/>
        </w:rPr>
      </w:pPr>
      <w:r w:rsidRPr="00413D4B">
        <w:rPr>
          <w:rFonts w:ascii="Arial" w:hAnsi="Arial" w:cs="Arial"/>
          <w:b/>
          <w:bCs/>
        </w:rPr>
        <w:lastRenderedPageBreak/>
        <w:t>Integrated Care Service Overview</w:t>
      </w:r>
    </w:p>
    <w:p w14:paraId="11FC38A1" w14:textId="141544B2" w:rsidR="00D01A26" w:rsidRPr="00413D4B" w:rsidRDefault="00D01A26">
      <w:pPr>
        <w:rPr>
          <w:rFonts w:ascii="Arial" w:hAnsi="Arial" w:cs="Arial"/>
          <w:b/>
          <w:bCs/>
        </w:rPr>
      </w:pPr>
    </w:p>
    <w:p w14:paraId="0EF909BA" w14:textId="2DDD1D3F" w:rsidR="00D01A26" w:rsidRPr="00413D4B" w:rsidRDefault="00352611" w:rsidP="004A73D1">
      <w:pPr>
        <w:rPr>
          <w:rFonts w:ascii="Arial" w:hAnsi="Arial" w:cs="Arial"/>
          <w:b/>
          <w:bCs/>
        </w:rPr>
      </w:pPr>
      <w:r w:rsidRPr="00413D4B">
        <w:rPr>
          <w:rFonts w:ascii="Arial" w:hAnsi="Arial" w:cs="Arial"/>
          <w:b/>
          <w:bCs/>
          <w:sz w:val="22"/>
          <w:szCs w:val="22"/>
        </w:rPr>
        <w:t xml:space="preserve">Patient </w:t>
      </w:r>
      <w:r w:rsidR="00FB1E1B" w:rsidRPr="00413D4B">
        <w:rPr>
          <w:rFonts w:ascii="Arial" w:hAnsi="Arial" w:cs="Arial"/>
          <w:b/>
          <w:bCs/>
          <w:sz w:val="22"/>
          <w:szCs w:val="22"/>
        </w:rPr>
        <w:t>n</w:t>
      </w:r>
      <w:r w:rsidR="00D01A26" w:rsidRPr="00413D4B">
        <w:rPr>
          <w:rFonts w:ascii="Arial" w:hAnsi="Arial" w:cs="Arial"/>
          <w:b/>
          <w:bCs/>
          <w:sz w:val="22"/>
          <w:szCs w:val="22"/>
        </w:rPr>
        <w:t>ame:</w:t>
      </w:r>
      <w:r w:rsidR="00D01A26" w:rsidRPr="00413D4B">
        <w:rPr>
          <w:rFonts w:ascii="Arial" w:hAnsi="Arial" w:cs="Arial"/>
          <w:b/>
          <w:bCs/>
          <w:sz w:val="22"/>
          <w:szCs w:val="22"/>
        </w:rPr>
        <w:tab/>
      </w:r>
      <w:r w:rsidR="00D01A26" w:rsidRPr="00413D4B">
        <w:rPr>
          <w:rFonts w:ascii="Arial" w:hAnsi="Arial" w:cs="Arial"/>
          <w:b/>
          <w:bCs/>
          <w:sz w:val="22"/>
          <w:szCs w:val="22"/>
        </w:rPr>
        <w:tab/>
      </w:r>
      <w:r w:rsidR="00D01A26" w:rsidRPr="00413D4B">
        <w:rPr>
          <w:rFonts w:ascii="Arial" w:hAnsi="Arial" w:cs="Arial"/>
          <w:b/>
          <w:bCs/>
          <w:sz w:val="22"/>
          <w:szCs w:val="22"/>
        </w:rPr>
        <w:tab/>
      </w:r>
      <w:r w:rsidRPr="00413D4B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D01A26" w:rsidRPr="00413D4B">
        <w:rPr>
          <w:rFonts w:ascii="Arial" w:hAnsi="Arial" w:cs="Arial"/>
          <w:b/>
          <w:bCs/>
          <w:sz w:val="22"/>
          <w:szCs w:val="22"/>
        </w:rPr>
        <w:t>DOB:</w:t>
      </w:r>
      <w:r w:rsidR="00D01A26" w:rsidRPr="00413D4B">
        <w:rPr>
          <w:rFonts w:ascii="Arial" w:hAnsi="Arial" w:cs="Arial"/>
          <w:b/>
          <w:bCs/>
          <w:sz w:val="22"/>
          <w:szCs w:val="22"/>
        </w:rPr>
        <w:tab/>
      </w:r>
      <w:r w:rsidR="00D01A26" w:rsidRPr="00413D4B">
        <w:rPr>
          <w:rFonts w:ascii="Arial" w:hAnsi="Arial" w:cs="Arial"/>
          <w:b/>
          <w:bCs/>
          <w:sz w:val="22"/>
          <w:szCs w:val="22"/>
        </w:rPr>
        <w:tab/>
      </w:r>
      <w:r w:rsidR="00D01A26" w:rsidRPr="00413D4B">
        <w:rPr>
          <w:rFonts w:ascii="Arial" w:hAnsi="Arial" w:cs="Arial"/>
          <w:b/>
          <w:bCs/>
          <w:sz w:val="22"/>
          <w:szCs w:val="22"/>
        </w:rPr>
        <w:tab/>
      </w:r>
      <w:r w:rsidRPr="00413D4B">
        <w:rPr>
          <w:rFonts w:ascii="Arial" w:hAnsi="Arial" w:cs="Arial"/>
          <w:b/>
          <w:bCs/>
          <w:sz w:val="22"/>
          <w:szCs w:val="22"/>
        </w:rPr>
        <w:t xml:space="preserve">   </w:t>
      </w:r>
      <w:r w:rsidR="00D01A26" w:rsidRPr="00413D4B">
        <w:rPr>
          <w:rFonts w:ascii="Arial" w:hAnsi="Arial" w:cs="Arial"/>
          <w:b/>
          <w:bCs/>
          <w:sz w:val="22"/>
          <w:szCs w:val="22"/>
        </w:rPr>
        <w:t>Date:</w:t>
      </w:r>
    </w:p>
    <w:p w14:paraId="45566C17" w14:textId="1F7D7BAF" w:rsidR="00D01A26" w:rsidRPr="00413D4B" w:rsidRDefault="00D01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01A26" w:rsidRPr="00413D4B" w14:paraId="6EE52C60" w14:textId="77777777" w:rsidTr="00725666">
        <w:trPr>
          <w:trHeight w:val="2530"/>
        </w:trPr>
        <w:tc>
          <w:tcPr>
            <w:tcW w:w="9010" w:type="dxa"/>
          </w:tcPr>
          <w:p w14:paraId="37F79B34" w14:textId="4001D104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</w:t>
            </w:r>
            <w:r w:rsidR="00FB1E1B"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iews, </w:t>
            </w:r>
            <w:r w:rsidR="00FB1E1B"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ishes</w:t>
            </w:r>
          </w:p>
          <w:p w14:paraId="669E75AE" w14:textId="78EDA0E5" w:rsidR="00D01A26" w:rsidRPr="00413D4B" w:rsidRDefault="00D01A26">
            <w:pPr>
              <w:rPr>
                <w:rFonts w:ascii="Arial" w:hAnsi="Arial" w:cs="Arial"/>
              </w:rPr>
            </w:pPr>
          </w:p>
          <w:p w14:paraId="4F427B6F" w14:textId="63FFE35C" w:rsidR="00D01A26" w:rsidRDefault="00D01A26">
            <w:pPr>
              <w:rPr>
                <w:rFonts w:ascii="Arial" w:hAnsi="Arial" w:cs="Arial"/>
              </w:rPr>
            </w:pPr>
          </w:p>
          <w:p w14:paraId="6AC22127" w14:textId="77777777" w:rsidR="009650A3" w:rsidRPr="00413D4B" w:rsidRDefault="009650A3">
            <w:pPr>
              <w:rPr>
                <w:rFonts w:ascii="Arial" w:hAnsi="Arial" w:cs="Arial"/>
              </w:rPr>
            </w:pPr>
          </w:p>
          <w:p w14:paraId="6AF07364" w14:textId="2587BFA3" w:rsidR="00D01A26" w:rsidRPr="00413D4B" w:rsidRDefault="00D01A26">
            <w:pPr>
              <w:rPr>
                <w:rFonts w:ascii="Arial" w:hAnsi="Arial" w:cs="Arial"/>
              </w:rPr>
            </w:pPr>
          </w:p>
          <w:p w14:paraId="63CF90E0" w14:textId="2CF5D836" w:rsidR="00D01A26" w:rsidRPr="00413D4B" w:rsidRDefault="00D01A26">
            <w:pPr>
              <w:rPr>
                <w:rFonts w:ascii="Arial" w:hAnsi="Arial" w:cs="Arial"/>
              </w:rPr>
            </w:pPr>
          </w:p>
          <w:p w14:paraId="6E746C9A" w14:textId="77777777" w:rsidR="00D01A26" w:rsidRPr="00413D4B" w:rsidRDefault="00D01A26">
            <w:pPr>
              <w:rPr>
                <w:rFonts w:ascii="Arial" w:hAnsi="Arial" w:cs="Arial"/>
              </w:rPr>
            </w:pPr>
          </w:p>
          <w:p w14:paraId="1C7BB43F" w14:textId="77777777" w:rsidR="00D01A26" w:rsidRPr="00413D4B" w:rsidRDefault="00D01A26">
            <w:pPr>
              <w:rPr>
                <w:rFonts w:ascii="Arial" w:hAnsi="Arial" w:cs="Arial"/>
              </w:rPr>
            </w:pPr>
          </w:p>
          <w:p w14:paraId="3A39F5AC" w14:textId="77777777" w:rsidR="00D01A26" w:rsidRPr="00413D4B" w:rsidRDefault="00D01A26">
            <w:pPr>
              <w:rPr>
                <w:rFonts w:ascii="Arial" w:hAnsi="Arial" w:cs="Arial"/>
              </w:rPr>
            </w:pPr>
          </w:p>
          <w:p w14:paraId="1F6E8B5D" w14:textId="50BE93D3" w:rsidR="00D01A26" w:rsidRPr="00413D4B" w:rsidRDefault="00D01A26">
            <w:pPr>
              <w:rPr>
                <w:rFonts w:ascii="Arial" w:hAnsi="Arial" w:cs="Arial"/>
              </w:rPr>
            </w:pPr>
          </w:p>
        </w:tc>
      </w:tr>
      <w:tr w:rsidR="00D01A26" w:rsidRPr="00413D4B" w14:paraId="1826C1CC" w14:textId="77777777" w:rsidTr="00725666">
        <w:trPr>
          <w:trHeight w:val="2530"/>
        </w:trPr>
        <w:tc>
          <w:tcPr>
            <w:tcW w:w="9010" w:type="dxa"/>
          </w:tcPr>
          <w:p w14:paraId="57542B37" w14:textId="77777777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Problem list</w:t>
            </w:r>
          </w:p>
          <w:p w14:paraId="5C1D3315" w14:textId="2D8AE06D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08C97" w14:textId="32AE5246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723F7" w14:textId="154BA116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6F811E" w14:textId="7DB9113E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D78450" w14:textId="49FBD697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643D6A" w14:textId="6994EE30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8289BF" w14:textId="5997988A" w:rsidR="00D01A26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3D40E" w14:textId="77777777" w:rsidR="009650A3" w:rsidRPr="00413D4B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F377" w14:textId="77777777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4448D" w14:textId="74D9B468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1A26" w:rsidRPr="00413D4B" w14:paraId="79263919" w14:textId="77777777" w:rsidTr="00725666">
        <w:trPr>
          <w:trHeight w:val="2530"/>
        </w:trPr>
        <w:tc>
          <w:tcPr>
            <w:tcW w:w="9010" w:type="dxa"/>
          </w:tcPr>
          <w:p w14:paraId="3393B00B" w14:textId="77777777" w:rsidR="00D01A26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People involved in my care</w:t>
            </w:r>
          </w:p>
          <w:p w14:paraId="3CC01B6A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4B5D96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DF071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7DFB8F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2D27A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E2260D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242021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AB403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DFBCD0" w14:textId="77777777" w:rsidR="009650A3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56A28" w14:textId="091BD5A4" w:rsidR="009650A3" w:rsidRPr="00413D4B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1A26" w:rsidRPr="00413D4B" w14:paraId="4B6AFD29" w14:textId="77777777" w:rsidTr="00725666">
        <w:trPr>
          <w:trHeight w:val="2530"/>
        </w:trPr>
        <w:tc>
          <w:tcPr>
            <w:tcW w:w="9010" w:type="dxa"/>
          </w:tcPr>
          <w:p w14:paraId="36C98352" w14:textId="469ACA0E" w:rsidR="00D01A26" w:rsidRPr="00413D4B" w:rsidRDefault="00D0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My plan for </w:t>
            </w:r>
            <w:r w:rsidR="00413D4B"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413D4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13D4B" w:rsidRPr="00413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3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413D4B" w:rsidRPr="00413D4B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413D4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318AB0A6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E6A2BC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6B0A5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7E53E1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FBA398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4F036E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8B48E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001F2E" w14:textId="77777777" w:rsidR="00725666" w:rsidRPr="00413D4B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8E6F9D" w14:textId="77777777" w:rsidR="00725666" w:rsidRDefault="00725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9799B" w14:textId="2AEAB0D4" w:rsidR="009650A3" w:rsidRPr="00413D4B" w:rsidRDefault="009650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C5DCC1" w14:textId="147AECAD" w:rsidR="009E5161" w:rsidRPr="00EF579E" w:rsidRDefault="009E5161" w:rsidP="00352611">
      <w:pPr>
        <w:rPr>
          <w:rFonts w:ascii="Arial" w:hAnsi="Arial" w:cs="Arial"/>
          <w:iCs/>
          <w:color w:val="000000" w:themeColor="text1"/>
          <w:sz w:val="20"/>
          <w:szCs w:val="20"/>
          <w:lang w:eastAsia="en-GB"/>
        </w:rPr>
      </w:pPr>
      <w:bookmarkStart w:id="74" w:name="_Toc21602757"/>
      <w:bookmarkEnd w:id="74"/>
    </w:p>
    <w:sectPr w:rsidR="009E5161" w:rsidRPr="00EF579E" w:rsidSect="00BC6C4E">
      <w:footerReference w:type="default" r:id="rId19"/>
      <w:headerReference w:type="first" r:id="rId20"/>
      <w:pgSz w:w="11900" w:h="16840"/>
      <w:pgMar w:top="1440" w:right="1440" w:bottom="1440" w:left="1440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9C29" w14:textId="77777777" w:rsidR="0031447C" w:rsidRDefault="0031447C" w:rsidP="001A7ADA">
      <w:r>
        <w:separator/>
      </w:r>
    </w:p>
  </w:endnote>
  <w:endnote w:type="continuationSeparator" w:id="0">
    <w:p w14:paraId="451D045E" w14:textId="77777777" w:rsidR="0031447C" w:rsidRDefault="0031447C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434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AC0DF" w14:textId="7F0F7797" w:rsidR="003965CF" w:rsidRDefault="003965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81C301" w14:textId="77777777" w:rsidR="003965CF" w:rsidRDefault="003965CF">
    <w:pPr>
      <w:pStyle w:val="Footer"/>
    </w:pPr>
  </w:p>
  <w:p w14:paraId="6134480F" w14:textId="77777777" w:rsidR="003965CF" w:rsidRDefault="003965CF"/>
  <w:p w14:paraId="46790C64" w14:textId="77777777" w:rsidR="003965CF" w:rsidRDefault="00396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A408" w14:textId="77777777" w:rsidR="0031447C" w:rsidRDefault="0031447C" w:rsidP="001A7ADA">
      <w:r>
        <w:separator/>
      </w:r>
    </w:p>
  </w:footnote>
  <w:footnote w:type="continuationSeparator" w:id="0">
    <w:p w14:paraId="44676263" w14:textId="77777777" w:rsidR="0031447C" w:rsidRDefault="0031447C" w:rsidP="001A7ADA">
      <w:r>
        <w:continuationSeparator/>
      </w:r>
    </w:p>
  </w:footnote>
  <w:footnote w:id="1">
    <w:p w14:paraId="75F98A73" w14:textId="77777777" w:rsidR="00D74E37" w:rsidRPr="00490F64" w:rsidRDefault="00D74E37" w:rsidP="00D74E37">
      <w:pPr>
        <w:pStyle w:val="FootnoteText"/>
        <w:rPr>
          <w:rFonts w:cstheme="minorHAnsi"/>
          <w:sz w:val="22"/>
          <w:szCs w:val="22"/>
        </w:rPr>
      </w:pPr>
      <w:r w:rsidRPr="00490F64">
        <w:rPr>
          <w:rStyle w:val="FootnoteReference"/>
          <w:rFonts w:cstheme="minorHAnsi"/>
          <w:sz w:val="22"/>
          <w:szCs w:val="22"/>
        </w:rPr>
        <w:footnoteRef/>
      </w:r>
      <w:r w:rsidRPr="00490F64">
        <w:rPr>
          <w:rFonts w:cstheme="minorHAnsi"/>
          <w:sz w:val="22"/>
          <w:szCs w:val="22"/>
        </w:rPr>
        <w:t xml:space="preserve"> </w:t>
      </w:r>
      <w:hyperlink r:id="rId1" w:history="1">
        <w:r w:rsidRPr="00490F64">
          <w:rPr>
            <w:rStyle w:val="Hyperlink"/>
            <w:rFonts w:cstheme="minorHAnsi"/>
            <w:sz w:val="22"/>
            <w:szCs w:val="22"/>
          </w:rPr>
          <w:t>Network DES specification 2022-23</w:t>
        </w:r>
      </w:hyperlink>
    </w:p>
  </w:footnote>
  <w:footnote w:id="2">
    <w:p w14:paraId="1C68C264" w14:textId="47336B76" w:rsidR="00EF579E" w:rsidRPr="00490F64" w:rsidRDefault="00EF579E">
      <w:pPr>
        <w:pStyle w:val="FootnoteText"/>
        <w:rPr>
          <w:sz w:val="22"/>
          <w:szCs w:val="22"/>
        </w:rPr>
      </w:pPr>
      <w:r w:rsidRPr="00490F64">
        <w:rPr>
          <w:rStyle w:val="FootnoteReference"/>
          <w:sz w:val="22"/>
          <w:szCs w:val="22"/>
        </w:rPr>
        <w:footnoteRef/>
      </w:r>
      <w:r w:rsidRPr="00490F64">
        <w:rPr>
          <w:sz w:val="22"/>
          <w:szCs w:val="22"/>
        </w:rPr>
        <w:t xml:space="preserve"> </w:t>
      </w:r>
      <w:hyperlink r:id="rId2" w:history="1">
        <w:r w:rsidRPr="00490F64">
          <w:rPr>
            <w:rStyle w:val="Hyperlink"/>
            <w:sz w:val="22"/>
            <w:szCs w:val="22"/>
          </w:rPr>
          <w:t>NICE</w:t>
        </w:r>
      </w:hyperlink>
    </w:p>
  </w:footnote>
  <w:footnote w:id="3">
    <w:p w14:paraId="52C153EC" w14:textId="154CCF68" w:rsidR="00EF579E" w:rsidRPr="00490F64" w:rsidRDefault="00EF579E">
      <w:pPr>
        <w:pStyle w:val="FootnoteText"/>
        <w:rPr>
          <w:sz w:val="22"/>
          <w:szCs w:val="22"/>
        </w:rPr>
      </w:pPr>
      <w:r w:rsidRPr="00490F64">
        <w:rPr>
          <w:rStyle w:val="FootnoteReference"/>
          <w:sz w:val="22"/>
          <w:szCs w:val="22"/>
        </w:rPr>
        <w:footnoteRef/>
      </w:r>
      <w:r w:rsidRPr="00490F64">
        <w:rPr>
          <w:sz w:val="22"/>
          <w:szCs w:val="22"/>
        </w:rPr>
        <w:t xml:space="preserve"> </w:t>
      </w:r>
      <w:hyperlink r:id="rId3" w:history="1">
        <w:r w:rsidRPr="00490F64">
          <w:rPr>
            <w:rStyle w:val="Hyperlink"/>
            <w:sz w:val="22"/>
            <w:szCs w:val="22"/>
          </w:rPr>
          <w:t>NHS - What is health literacy?</w:t>
        </w:r>
      </w:hyperlink>
    </w:p>
  </w:footnote>
  <w:footnote w:id="4">
    <w:p w14:paraId="559A60BD" w14:textId="77777777" w:rsidR="00A945DD" w:rsidRPr="00FC528B" w:rsidRDefault="00A945DD" w:rsidP="00A945DD">
      <w:pPr>
        <w:pStyle w:val="FootnoteText"/>
        <w:rPr>
          <w:sz w:val="22"/>
          <w:szCs w:val="22"/>
        </w:rPr>
      </w:pPr>
      <w:r w:rsidRPr="00490F64">
        <w:rPr>
          <w:rStyle w:val="FootnoteReference"/>
          <w:sz w:val="22"/>
          <w:szCs w:val="22"/>
        </w:rPr>
        <w:footnoteRef/>
      </w:r>
      <w:r w:rsidRPr="00490F64">
        <w:rPr>
          <w:sz w:val="22"/>
          <w:szCs w:val="22"/>
        </w:rPr>
        <w:t xml:space="preserve"> </w:t>
      </w:r>
      <w:hyperlink r:id="rId4" w:history="1">
        <w:r w:rsidRPr="00490F64">
          <w:rPr>
            <w:rStyle w:val="Hyperlink"/>
            <w:sz w:val="22"/>
            <w:szCs w:val="22"/>
          </w:rPr>
          <w:t>Coalition for collaborative care</w:t>
        </w:r>
      </w:hyperlink>
    </w:p>
  </w:footnote>
  <w:footnote w:id="5">
    <w:p w14:paraId="7D2D8175" w14:textId="11CCA2DD" w:rsidR="003965CF" w:rsidRDefault="003965CF">
      <w:pPr>
        <w:pStyle w:val="FootnoteText"/>
      </w:pPr>
      <w:r w:rsidRPr="00A174CB">
        <w:rPr>
          <w:rStyle w:val="FootnoteReference"/>
          <w:sz w:val="22"/>
        </w:rPr>
        <w:t>3</w:t>
      </w:r>
      <w:r w:rsidRPr="00A174CB">
        <w:rPr>
          <w:sz w:val="22"/>
        </w:rPr>
        <w:t xml:space="preserve"> </w:t>
      </w:r>
      <w:hyperlink r:id="rId5" w:history="1">
        <w:r w:rsidRPr="00A174CB">
          <w:rPr>
            <w:rStyle w:val="Hyperlink"/>
            <w:sz w:val="22"/>
          </w:rPr>
          <w:t>NHS England – Shared decision making</w:t>
        </w:r>
      </w:hyperlink>
    </w:p>
  </w:footnote>
  <w:footnote w:id="6">
    <w:p w14:paraId="3EE5B76B" w14:textId="77777777" w:rsidR="003965CF" w:rsidRPr="0098352F" w:rsidRDefault="003965CF" w:rsidP="00A571E1">
      <w:pPr>
        <w:pStyle w:val="FootnoteText"/>
        <w:rPr>
          <w:sz w:val="22"/>
          <w:szCs w:val="22"/>
        </w:rPr>
      </w:pPr>
      <w:r w:rsidRPr="0098352F">
        <w:rPr>
          <w:rStyle w:val="FootnoteReference"/>
          <w:sz w:val="22"/>
          <w:szCs w:val="22"/>
        </w:rPr>
        <w:t>4</w:t>
      </w:r>
      <w:r w:rsidRPr="0098352F">
        <w:rPr>
          <w:sz w:val="22"/>
          <w:szCs w:val="22"/>
        </w:rPr>
        <w:t xml:space="preserve"> </w:t>
      </w:r>
      <w:hyperlink r:id="rId6" w:history="1">
        <w:r w:rsidRPr="0098352F">
          <w:rPr>
            <w:rStyle w:val="Hyperlink"/>
            <w:sz w:val="22"/>
            <w:szCs w:val="22"/>
          </w:rPr>
          <w:t>CQC – better care in my hands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1400" w14:textId="4E88712C" w:rsidR="00BC6C4E" w:rsidRPr="00BC6C4E" w:rsidRDefault="00BC6C4E" w:rsidP="00BC6C4E">
    <w:pPr>
      <w:pStyle w:val="Header"/>
      <w:jc w:val="center"/>
      <w:rPr>
        <w:b/>
        <w:bCs/>
        <w:color w:val="4472C4" w:themeColor="accent1"/>
        <w:sz w:val="40"/>
        <w:szCs w:val="40"/>
      </w:rPr>
    </w:pPr>
    <w:r w:rsidRPr="00BC6C4E">
      <w:rPr>
        <w:b/>
        <w:bCs/>
        <w:color w:val="4472C4" w:themeColor="accent1"/>
        <w:sz w:val="40"/>
        <w:szCs w:val="40"/>
      </w:rPr>
      <w:t>CWMFELIN MEDICAL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CF"/>
    <w:multiLevelType w:val="hybridMultilevel"/>
    <w:tmpl w:val="C3EA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F00"/>
    <w:multiLevelType w:val="multilevel"/>
    <w:tmpl w:val="235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147F0"/>
    <w:multiLevelType w:val="hybridMultilevel"/>
    <w:tmpl w:val="2EE6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663"/>
    <w:multiLevelType w:val="hybridMultilevel"/>
    <w:tmpl w:val="0182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5A48A3"/>
    <w:multiLevelType w:val="hybridMultilevel"/>
    <w:tmpl w:val="C72EDEFE"/>
    <w:lvl w:ilvl="0" w:tplc="901C1BC6">
      <w:start w:val="1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028B"/>
    <w:multiLevelType w:val="hybridMultilevel"/>
    <w:tmpl w:val="80666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7EC7"/>
    <w:multiLevelType w:val="hybridMultilevel"/>
    <w:tmpl w:val="DC822BE6"/>
    <w:lvl w:ilvl="0" w:tplc="901C1BC6">
      <w:start w:val="1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844"/>
    <w:multiLevelType w:val="multilevel"/>
    <w:tmpl w:val="9B5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C2F59"/>
    <w:multiLevelType w:val="hybridMultilevel"/>
    <w:tmpl w:val="5702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ACD"/>
    <w:multiLevelType w:val="multilevel"/>
    <w:tmpl w:val="352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13A77"/>
    <w:multiLevelType w:val="hybridMultilevel"/>
    <w:tmpl w:val="486C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92B5F"/>
    <w:multiLevelType w:val="hybridMultilevel"/>
    <w:tmpl w:val="4024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AF7"/>
    <w:multiLevelType w:val="hybridMultilevel"/>
    <w:tmpl w:val="2D7A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65033"/>
    <w:multiLevelType w:val="multilevel"/>
    <w:tmpl w:val="E432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45D92"/>
    <w:multiLevelType w:val="hybridMultilevel"/>
    <w:tmpl w:val="EC44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4FEC"/>
    <w:multiLevelType w:val="multilevel"/>
    <w:tmpl w:val="CD8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52D85"/>
    <w:multiLevelType w:val="multilevel"/>
    <w:tmpl w:val="FB92A33C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930FB"/>
    <w:multiLevelType w:val="hybridMultilevel"/>
    <w:tmpl w:val="7830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3303"/>
    <w:multiLevelType w:val="hybridMultilevel"/>
    <w:tmpl w:val="817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90323"/>
    <w:multiLevelType w:val="hybridMultilevel"/>
    <w:tmpl w:val="F53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F60"/>
    <w:multiLevelType w:val="hybridMultilevel"/>
    <w:tmpl w:val="7334F97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B41D5A"/>
    <w:multiLevelType w:val="hybridMultilevel"/>
    <w:tmpl w:val="6D2A55BA"/>
    <w:lvl w:ilvl="0" w:tplc="901C1BC6">
      <w:start w:val="1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0A3E"/>
    <w:multiLevelType w:val="multilevel"/>
    <w:tmpl w:val="5C4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F7F91"/>
    <w:multiLevelType w:val="hybridMultilevel"/>
    <w:tmpl w:val="6BE460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235DC"/>
    <w:multiLevelType w:val="hybridMultilevel"/>
    <w:tmpl w:val="C8E0AC32"/>
    <w:lvl w:ilvl="0" w:tplc="901C1BC6">
      <w:start w:val="1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0ACA"/>
    <w:multiLevelType w:val="hybridMultilevel"/>
    <w:tmpl w:val="09DCB5B6"/>
    <w:lvl w:ilvl="0" w:tplc="BF76A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7FD2"/>
    <w:multiLevelType w:val="hybridMultilevel"/>
    <w:tmpl w:val="FC58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020D6"/>
    <w:multiLevelType w:val="hybridMultilevel"/>
    <w:tmpl w:val="ED9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6872"/>
    <w:multiLevelType w:val="multilevel"/>
    <w:tmpl w:val="66BE1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1A87"/>
    <w:multiLevelType w:val="hybridMultilevel"/>
    <w:tmpl w:val="D8AAB0FE"/>
    <w:lvl w:ilvl="0" w:tplc="901C1BC6">
      <w:start w:val="1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22"/>
  </w:num>
  <w:num w:numId="6">
    <w:abstractNumId w:val="25"/>
  </w:num>
  <w:num w:numId="7">
    <w:abstractNumId w:val="29"/>
  </w:num>
  <w:num w:numId="8">
    <w:abstractNumId w:val="30"/>
  </w:num>
  <w:num w:numId="9">
    <w:abstractNumId w:val="13"/>
  </w:num>
  <w:num w:numId="10">
    <w:abstractNumId w:val="19"/>
  </w:num>
  <w:num w:numId="11">
    <w:abstractNumId w:val="3"/>
  </w:num>
  <w:num w:numId="12">
    <w:abstractNumId w:val="27"/>
  </w:num>
  <w:num w:numId="13">
    <w:abstractNumId w:val="20"/>
  </w:num>
  <w:num w:numId="14">
    <w:abstractNumId w:val="17"/>
  </w:num>
  <w:num w:numId="15">
    <w:abstractNumId w:val="23"/>
  </w:num>
  <w:num w:numId="16">
    <w:abstractNumId w:val="1"/>
  </w:num>
  <w:num w:numId="17">
    <w:abstractNumId w:val="16"/>
  </w:num>
  <w:num w:numId="18">
    <w:abstractNumId w:val="14"/>
  </w:num>
  <w:num w:numId="19">
    <w:abstractNumId w:val="8"/>
  </w:num>
  <w:num w:numId="20">
    <w:abstractNumId w:val="28"/>
  </w:num>
  <w:num w:numId="21">
    <w:abstractNumId w:val="11"/>
  </w:num>
  <w:num w:numId="22">
    <w:abstractNumId w:val="0"/>
  </w:num>
  <w:num w:numId="23">
    <w:abstractNumId w:val="21"/>
  </w:num>
  <w:num w:numId="24">
    <w:abstractNumId w:val="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9"/>
  </w:num>
  <w:num w:numId="42">
    <w:abstractNumId w:val="15"/>
  </w:num>
  <w:num w:numId="43">
    <w:abstractNumId w:val="24"/>
  </w:num>
  <w:num w:numId="44">
    <w:abstractNumId w:val="4"/>
  </w:num>
  <w:num w:numId="45">
    <w:abstractNumId w:val="10"/>
  </w:num>
  <w:num w:numId="46">
    <w:abstractNumId w:val="18"/>
  </w:num>
  <w:num w:numId="4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02AEC"/>
    <w:rsid w:val="000067CE"/>
    <w:rsid w:val="00014992"/>
    <w:rsid w:val="000177B3"/>
    <w:rsid w:val="0002222D"/>
    <w:rsid w:val="000251DA"/>
    <w:rsid w:val="00042151"/>
    <w:rsid w:val="0004429C"/>
    <w:rsid w:val="000525E2"/>
    <w:rsid w:val="000532E5"/>
    <w:rsid w:val="00057A49"/>
    <w:rsid w:val="00064C45"/>
    <w:rsid w:val="000862BD"/>
    <w:rsid w:val="000A2F08"/>
    <w:rsid w:val="000A3DE2"/>
    <w:rsid w:val="000C08D7"/>
    <w:rsid w:val="000C63A7"/>
    <w:rsid w:val="000C75A3"/>
    <w:rsid w:val="000D64AA"/>
    <w:rsid w:val="000E6B26"/>
    <w:rsid w:val="00102C97"/>
    <w:rsid w:val="001063B1"/>
    <w:rsid w:val="001079F1"/>
    <w:rsid w:val="001148C4"/>
    <w:rsid w:val="001326DC"/>
    <w:rsid w:val="00132D32"/>
    <w:rsid w:val="00132FE8"/>
    <w:rsid w:val="00134281"/>
    <w:rsid w:val="00160190"/>
    <w:rsid w:val="001668EC"/>
    <w:rsid w:val="00174139"/>
    <w:rsid w:val="00181C20"/>
    <w:rsid w:val="00191A6E"/>
    <w:rsid w:val="00192BBB"/>
    <w:rsid w:val="00196BDB"/>
    <w:rsid w:val="001A5A31"/>
    <w:rsid w:val="001A6380"/>
    <w:rsid w:val="001A7ADA"/>
    <w:rsid w:val="001C1984"/>
    <w:rsid w:val="001E4BDC"/>
    <w:rsid w:val="001F536B"/>
    <w:rsid w:val="001F63FB"/>
    <w:rsid w:val="001F7DDE"/>
    <w:rsid w:val="00202F81"/>
    <w:rsid w:val="00230E26"/>
    <w:rsid w:val="00242BCA"/>
    <w:rsid w:val="00245B14"/>
    <w:rsid w:val="00245D95"/>
    <w:rsid w:val="00250BC0"/>
    <w:rsid w:val="00253637"/>
    <w:rsid w:val="00256282"/>
    <w:rsid w:val="00266E69"/>
    <w:rsid w:val="00283C19"/>
    <w:rsid w:val="00286E08"/>
    <w:rsid w:val="0029559C"/>
    <w:rsid w:val="002A1678"/>
    <w:rsid w:val="002A5ED9"/>
    <w:rsid w:val="002B367F"/>
    <w:rsid w:val="002C04CE"/>
    <w:rsid w:val="002C7888"/>
    <w:rsid w:val="002C7AA5"/>
    <w:rsid w:val="002C7F14"/>
    <w:rsid w:val="002E0DC0"/>
    <w:rsid w:val="002F33A9"/>
    <w:rsid w:val="003061D5"/>
    <w:rsid w:val="0031447C"/>
    <w:rsid w:val="0031537C"/>
    <w:rsid w:val="00323AF5"/>
    <w:rsid w:val="003371C2"/>
    <w:rsid w:val="00340F32"/>
    <w:rsid w:val="0034126A"/>
    <w:rsid w:val="0035258D"/>
    <w:rsid w:val="00352611"/>
    <w:rsid w:val="003727CB"/>
    <w:rsid w:val="00372EBB"/>
    <w:rsid w:val="00381618"/>
    <w:rsid w:val="003923BC"/>
    <w:rsid w:val="003950A7"/>
    <w:rsid w:val="00396043"/>
    <w:rsid w:val="003965CF"/>
    <w:rsid w:val="003A093C"/>
    <w:rsid w:val="003A7499"/>
    <w:rsid w:val="003B20F4"/>
    <w:rsid w:val="003C43BB"/>
    <w:rsid w:val="003C53A5"/>
    <w:rsid w:val="003E6739"/>
    <w:rsid w:val="004139B4"/>
    <w:rsid w:val="00413D4B"/>
    <w:rsid w:val="0042260A"/>
    <w:rsid w:val="0042460D"/>
    <w:rsid w:val="00427258"/>
    <w:rsid w:val="0043009A"/>
    <w:rsid w:val="00462EF4"/>
    <w:rsid w:val="0046350B"/>
    <w:rsid w:val="00477DD5"/>
    <w:rsid w:val="00480428"/>
    <w:rsid w:val="004804E4"/>
    <w:rsid w:val="004836BA"/>
    <w:rsid w:val="004856D4"/>
    <w:rsid w:val="00487F2E"/>
    <w:rsid w:val="00490F64"/>
    <w:rsid w:val="004925A4"/>
    <w:rsid w:val="004A73D1"/>
    <w:rsid w:val="004B0338"/>
    <w:rsid w:val="004B65A0"/>
    <w:rsid w:val="004B6A47"/>
    <w:rsid w:val="004C04C0"/>
    <w:rsid w:val="004E0159"/>
    <w:rsid w:val="004E0C40"/>
    <w:rsid w:val="0050679A"/>
    <w:rsid w:val="00516202"/>
    <w:rsid w:val="00536E9D"/>
    <w:rsid w:val="00550685"/>
    <w:rsid w:val="0055414F"/>
    <w:rsid w:val="00576388"/>
    <w:rsid w:val="00582EFE"/>
    <w:rsid w:val="00586C01"/>
    <w:rsid w:val="00587A68"/>
    <w:rsid w:val="005A3A4E"/>
    <w:rsid w:val="005B28CD"/>
    <w:rsid w:val="005D5E18"/>
    <w:rsid w:val="005E31A1"/>
    <w:rsid w:val="005E5FE5"/>
    <w:rsid w:val="005F25AB"/>
    <w:rsid w:val="005F3673"/>
    <w:rsid w:val="0060431B"/>
    <w:rsid w:val="006152A0"/>
    <w:rsid w:val="006174BE"/>
    <w:rsid w:val="00617993"/>
    <w:rsid w:val="006260D7"/>
    <w:rsid w:val="00627FF6"/>
    <w:rsid w:val="0063500D"/>
    <w:rsid w:val="00637C23"/>
    <w:rsid w:val="00641B9B"/>
    <w:rsid w:val="00642ABC"/>
    <w:rsid w:val="00655315"/>
    <w:rsid w:val="006650B1"/>
    <w:rsid w:val="00682763"/>
    <w:rsid w:val="0069158E"/>
    <w:rsid w:val="00697244"/>
    <w:rsid w:val="00697E17"/>
    <w:rsid w:val="006A4CFE"/>
    <w:rsid w:val="006D21C6"/>
    <w:rsid w:val="006E1BE2"/>
    <w:rsid w:val="006E582D"/>
    <w:rsid w:val="006E62C7"/>
    <w:rsid w:val="006F5A94"/>
    <w:rsid w:val="006F632B"/>
    <w:rsid w:val="006F7434"/>
    <w:rsid w:val="006F7B74"/>
    <w:rsid w:val="00705117"/>
    <w:rsid w:val="00713235"/>
    <w:rsid w:val="007154BA"/>
    <w:rsid w:val="00725666"/>
    <w:rsid w:val="00727E8E"/>
    <w:rsid w:val="00741474"/>
    <w:rsid w:val="007546D3"/>
    <w:rsid w:val="00763FD6"/>
    <w:rsid w:val="0078141B"/>
    <w:rsid w:val="007822D1"/>
    <w:rsid w:val="00782BEE"/>
    <w:rsid w:val="007C61B9"/>
    <w:rsid w:val="007D28C5"/>
    <w:rsid w:val="007E7D6B"/>
    <w:rsid w:val="007E7E7D"/>
    <w:rsid w:val="007F1C98"/>
    <w:rsid w:val="007F34C9"/>
    <w:rsid w:val="007F49F4"/>
    <w:rsid w:val="0082730B"/>
    <w:rsid w:val="00831E30"/>
    <w:rsid w:val="008451C4"/>
    <w:rsid w:val="00863989"/>
    <w:rsid w:val="00867D75"/>
    <w:rsid w:val="008706B5"/>
    <w:rsid w:val="008852D8"/>
    <w:rsid w:val="008861A2"/>
    <w:rsid w:val="008901C4"/>
    <w:rsid w:val="00896F28"/>
    <w:rsid w:val="008A2D89"/>
    <w:rsid w:val="008A5CF8"/>
    <w:rsid w:val="008D4BDF"/>
    <w:rsid w:val="008E04EF"/>
    <w:rsid w:val="008E116E"/>
    <w:rsid w:val="008E501E"/>
    <w:rsid w:val="008F2B98"/>
    <w:rsid w:val="009078F3"/>
    <w:rsid w:val="00915DD4"/>
    <w:rsid w:val="0092329F"/>
    <w:rsid w:val="00936196"/>
    <w:rsid w:val="009361C2"/>
    <w:rsid w:val="009402C8"/>
    <w:rsid w:val="00951B71"/>
    <w:rsid w:val="009601B3"/>
    <w:rsid w:val="00964E93"/>
    <w:rsid w:val="009650A3"/>
    <w:rsid w:val="00967186"/>
    <w:rsid w:val="009706DA"/>
    <w:rsid w:val="0097177C"/>
    <w:rsid w:val="00974822"/>
    <w:rsid w:val="0098352F"/>
    <w:rsid w:val="009850FF"/>
    <w:rsid w:val="009865F3"/>
    <w:rsid w:val="009901BF"/>
    <w:rsid w:val="009938B9"/>
    <w:rsid w:val="009A28AE"/>
    <w:rsid w:val="009A53EB"/>
    <w:rsid w:val="009A600C"/>
    <w:rsid w:val="009B22F0"/>
    <w:rsid w:val="009E146D"/>
    <w:rsid w:val="009E37C6"/>
    <w:rsid w:val="009E5161"/>
    <w:rsid w:val="009E51A4"/>
    <w:rsid w:val="00A11A8F"/>
    <w:rsid w:val="00A12D2D"/>
    <w:rsid w:val="00A15580"/>
    <w:rsid w:val="00A1580C"/>
    <w:rsid w:val="00A16C3A"/>
    <w:rsid w:val="00A174CB"/>
    <w:rsid w:val="00A30509"/>
    <w:rsid w:val="00A3715B"/>
    <w:rsid w:val="00A4249D"/>
    <w:rsid w:val="00A55E33"/>
    <w:rsid w:val="00A571E1"/>
    <w:rsid w:val="00A7041B"/>
    <w:rsid w:val="00A8508C"/>
    <w:rsid w:val="00A9107F"/>
    <w:rsid w:val="00A945DD"/>
    <w:rsid w:val="00AA0D07"/>
    <w:rsid w:val="00AA25BE"/>
    <w:rsid w:val="00AB07A7"/>
    <w:rsid w:val="00AB6453"/>
    <w:rsid w:val="00AB7897"/>
    <w:rsid w:val="00AC3A04"/>
    <w:rsid w:val="00AE0294"/>
    <w:rsid w:val="00AE0F3D"/>
    <w:rsid w:val="00AE152A"/>
    <w:rsid w:val="00AF05C1"/>
    <w:rsid w:val="00B05744"/>
    <w:rsid w:val="00B21CBE"/>
    <w:rsid w:val="00B371AD"/>
    <w:rsid w:val="00B430B4"/>
    <w:rsid w:val="00B60F55"/>
    <w:rsid w:val="00B61405"/>
    <w:rsid w:val="00B65D89"/>
    <w:rsid w:val="00B73ED7"/>
    <w:rsid w:val="00B80470"/>
    <w:rsid w:val="00B869CE"/>
    <w:rsid w:val="00B9509E"/>
    <w:rsid w:val="00BB1FE5"/>
    <w:rsid w:val="00BB4D33"/>
    <w:rsid w:val="00BC0671"/>
    <w:rsid w:val="00BC6C4E"/>
    <w:rsid w:val="00BD03F6"/>
    <w:rsid w:val="00BD2885"/>
    <w:rsid w:val="00BD3E9F"/>
    <w:rsid w:val="00BD4C89"/>
    <w:rsid w:val="00BE0BD3"/>
    <w:rsid w:val="00BE24D8"/>
    <w:rsid w:val="00BF0BFF"/>
    <w:rsid w:val="00C01026"/>
    <w:rsid w:val="00C042E2"/>
    <w:rsid w:val="00C10A50"/>
    <w:rsid w:val="00C113D3"/>
    <w:rsid w:val="00C17414"/>
    <w:rsid w:val="00C22FE4"/>
    <w:rsid w:val="00C24EF4"/>
    <w:rsid w:val="00C330F5"/>
    <w:rsid w:val="00C47EEC"/>
    <w:rsid w:val="00C51598"/>
    <w:rsid w:val="00C531AC"/>
    <w:rsid w:val="00C56101"/>
    <w:rsid w:val="00C7220D"/>
    <w:rsid w:val="00C845CF"/>
    <w:rsid w:val="00CD211E"/>
    <w:rsid w:val="00CD346A"/>
    <w:rsid w:val="00CE64C0"/>
    <w:rsid w:val="00CF034D"/>
    <w:rsid w:val="00D01A26"/>
    <w:rsid w:val="00D122D0"/>
    <w:rsid w:val="00D14909"/>
    <w:rsid w:val="00D1532D"/>
    <w:rsid w:val="00D24F9D"/>
    <w:rsid w:val="00D344BA"/>
    <w:rsid w:val="00D4369F"/>
    <w:rsid w:val="00D474FB"/>
    <w:rsid w:val="00D51886"/>
    <w:rsid w:val="00D74E37"/>
    <w:rsid w:val="00D77819"/>
    <w:rsid w:val="00D83E1F"/>
    <w:rsid w:val="00D86F8B"/>
    <w:rsid w:val="00D91812"/>
    <w:rsid w:val="00DA0769"/>
    <w:rsid w:val="00DB0A65"/>
    <w:rsid w:val="00DB63FA"/>
    <w:rsid w:val="00DE204F"/>
    <w:rsid w:val="00DE2272"/>
    <w:rsid w:val="00DE2786"/>
    <w:rsid w:val="00DE70B4"/>
    <w:rsid w:val="00DF7AE6"/>
    <w:rsid w:val="00E00E7A"/>
    <w:rsid w:val="00E22E17"/>
    <w:rsid w:val="00E2434F"/>
    <w:rsid w:val="00E27200"/>
    <w:rsid w:val="00E3013A"/>
    <w:rsid w:val="00E35085"/>
    <w:rsid w:val="00E37848"/>
    <w:rsid w:val="00E405B2"/>
    <w:rsid w:val="00E6387D"/>
    <w:rsid w:val="00E75E06"/>
    <w:rsid w:val="00E77800"/>
    <w:rsid w:val="00E912D5"/>
    <w:rsid w:val="00EB1C31"/>
    <w:rsid w:val="00EC09D0"/>
    <w:rsid w:val="00ED5363"/>
    <w:rsid w:val="00ED553C"/>
    <w:rsid w:val="00EF579E"/>
    <w:rsid w:val="00F01EC2"/>
    <w:rsid w:val="00F04F10"/>
    <w:rsid w:val="00F14310"/>
    <w:rsid w:val="00F23E8A"/>
    <w:rsid w:val="00F2790A"/>
    <w:rsid w:val="00F33185"/>
    <w:rsid w:val="00F445F4"/>
    <w:rsid w:val="00F53B16"/>
    <w:rsid w:val="00F5469A"/>
    <w:rsid w:val="00F62D77"/>
    <w:rsid w:val="00F6416A"/>
    <w:rsid w:val="00F70771"/>
    <w:rsid w:val="00F71336"/>
    <w:rsid w:val="00F73C3F"/>
    <w:rsid w:val="00F7750C"/>
    <w:rsid w:val="00F85982"/>
    <w:rsid w:val="00F970AB"/>
    <w:rsid w:val="00F9753B"/>
    <w:rsid w:val="00FA41B4"/>
    <w:rsid w:val="00FA697C"/>
    <w:rsid w:val="00FB1E1B"/>
    <w:rsid w:val="00FB54A4"/>
    <w:rsid w:val="00FB7B87"/>
    <w:rsid w:val="00FD12E5"/>
    <w:rsid w:val="00FD4D94"/>
    <w:rsid w:val="00FD5D3E"/>
    <w:rsid w:val="00FF1DE9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2A5ED9"/>
    <w:pPr>
      <w:tabs>
        <w:tab w:val="left" w:pos="440"/>
        <w:tab w:val="right" w:pos="8505"/>
      </w:tabs>
      <w:spacing w:before="360"/>
    </w:pPr>
    <w:rPr>
      <w:rFonts w:asciiTheme="majorHAnsi" w:hAnsiTheme="majorHAnsi" w:cstheme="maj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951B71"/>
    <w:pPr>
      <w:tabs>
        <w:tab w:val="left" w:pos="660"/>
        <w:tab w:val="right" w:pos="8505"/>
      </w:tabs>
      <w:spacing w:before="80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B033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361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7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387D"/>
    <w:rPr>
      <w:color w:val="954F72" w:themeColor="followedHyperlink"/>
      <w:u w:val="single"/>
    </w:rPr>
  </w:style>
  <w:style w:type="paragraph" w:customStyle="1" w:styleId="p16">
    <w:name w:val="p16"/>
    <w:basedOn w:val="Normal"/>
    <w:rsid w:val="00DE2786"/>
    <w:rPr>
      <w:rFonts w:ascii="Calibri" w:eastAsia="Times New Roman" w:hAnsi="Calibri" w:cs="Calibri"/>
      <w:sz w:val="22"/>
      <w:szCs w:val="22"/>
      <w:lang w:eastAsia="en-GB"/>
    </w:rPr>
  </w:style>
  <w:style w:type="character" w:customStyle="1" w:styleId="15">
    <w:name w:val="15"/>
    <w:basedOn w:val="DefaultParagraphFont"/>
    <w:rsid w:val="00DE2786"/>
    <w:rPr>
      <w:rFonts w:ascii="Times New Roman" w:hAnsi="Times New Roman" w:cs="Times New Roman" w:hint="default"/>
      <w:color w:val="0563C1"/>
      <w:u w:val="single"/>
    </w:rPr>
  </w:style>
  <w:style w:type="paragraph" w:customStyle="1" w:styleId="p0">
    <w:name w:val="p0"/>
    <w:basedOn w:val="Normal"/>
    <w:rsid w:val="00DE2786"/>
    <w:rPr>
      <w:rFonts w:ascii="Times New Roman" w:eastAsia="Times New Roman" w:hAnsi="Times New Roman" w:cs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rsid w:val="00D153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6380"/>
    <w:rPr>
      <w:b/>
      <w:bCs/>
    </w:rPr>
  </w:style>
  <w:style w:type="paragraph" w:customStyle="1" w:styleId="lead">
    <w:name w:val="lead"/>
    <w:basedOn w:val="Normal"/>
    <w:rsid w:val="00E22E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B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B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B98"/>
    <w:rPr>
      <w:vertAlign w:val="superscript"/>
    </w:rPr>
  </w:style>
  <w:style w:type="paragraph" w:styleId="Revision">
    <w:name w:val="Revision"/>
    <w:hidden/>
    <w:uiPriority w:val="99"/>
    <w:semiHidden/>
    <w:rsid w:val="00D74E37"/>
  </w:style>
  <w:style w:type="character" w:styleId="UnresolvedMention">
    <w:name w:val="Unresolved Mention"/>
    <w:basedOn w:val="DefaultParagraphFont"/>
    <w:uiPriority w:val="99"/>
    <w:rsid w:val="00EF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cticeindex.co.uk/gp/forum/resources/dnacpr-policy-england.1756/" TargetMode="External"/><Relationship Id="rId18" Type="http://schemas.openxmlformats.org/officeDocument/2006/relationships/hyperlink" Target="http://www.compassionindying.org.uk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ongtermplan.nhs.uk/" TargetMode="External"/><Relationship Id="rId17" Type="http://schemas.openxmlformats.org/officeDocument/2006/relationships/hyperlink" Target="mailto:reception.w98003@wales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wmfelin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ionalvoices.org.uk/what-care-and-support-planning" TargetMode="External"/><Relationship Id="rId10" Type="http://schemas.openxmlformats.org/officeDocument/2006/relationships/hyperlink" Target="https://practiceindex.co.uk/gp/forum/resources/personalised-care-and-safety-netting-policy.1588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qc.org.uk/guidance-providers/gps/gp-mythbuster-75-personalised-care-support-planning" TargetMode="External"/><Relationship Id="rId14" Type="http://schemas.openxmlformats.org/officeDocument/2006/relationships/hyperlink" Target="https://www.england.nhs.uk/resources/resources-for-ccgs/out-frwrk/dom-2/ltc-care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rvice-manual.nhs.uk/content/health-literacy" TargetMode="External"/><Relationship Id="rId2" Type="http://schemas.openxmlformats.org/officeDocument/2006/relationships/hyperlink" Target="https://www.nice.org.uk/about/what-we-do/our-programmes/nice-guidance/nice-guidelines/shared-decision-making" TargetMode="External"/><Relationship Id="rId1" Type="http://schemas.openxmlformats.org/officeDocument/2006/relationships/hyperlink" Target="https://www.england.nhs.uk/publication/network-contract-directed-enhanced-service-contract-specification-2022-23-pcn-requirements-and-entitlements/" TargetMode="External"/><Relationship Id="rId6" Type="http://schemas.openxmlformats.org/officeDocument/2006/relationships/hyperlink" Target="https://www.cqc.org.uk/publications/themed-work/better-care-my-hands-review-how-people-are-involved-their-care" TargetMode="External"/><Relationship Id="rId5" Type="http://schemas.openxmlformats.org/officeDocument/2006/relationships/hyperlink" Target="https://www.england.nhs.uk/shared-decision-making/why-is-shared-decision-making-important/" TargetMode="External"/><Relationship Id="rId4" Type="http://schemas.openxmlformats.org/officeDocument/2006/relationships/hyperlink" Target="https://coalitionforpersonalisedc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AB381-DC37-0444-AF5C-486F20D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19343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Shannon Thomas (Swansea - Cwmfelin Medical Centre)</cp:lastModifiedBy>
  <cp:revision>2</cp:revision>
  <dcterms:created xsi:type="dcterms:W3CDTF">2022-09-21T14:15:00Z</dcterms:created>
  <dcterms:modified xsi:type="dcterms:W3CDTF">2022-09-21T14:15:00Z</dcterms:modified>
</cp:coreProperties>
</file>